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E85" w:rsidRPr="00F528C3" w:rsidRDefault="00D46440" w:rsidP="00414BF2">
      <w:pPr>
        <w:jc w:val="center"/>
      </w:pPr>
      <w:r>
        <w:rPr>
          <w:noProof/>
        </w:rPr>
        <w:drawing>
          <wp:inline distT="0" distB="0" distL="0" distR="0">
            <wp:extent cx="3451860" cy="1684020"/>
            <wp:effectExtent l="0" t="0" r="0" b="0"/>
            <wp:docPr id="1" name="Picture 1" descr="Gateway_stacked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way_stacked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860" cy="1684020"/>
                    </a:xfrm>
                    <a:prstGeom prst="rect">
                      <a:avLst/>
                    </a:prstGeom>
                    <a:noFill/>
                    <a:ln>
                      <a:noFill/>
                    </a:ln>
                  </pic:spPr>
                </pic:pic>
              </a:graphicData>
            </a:graphic>
          </wp:inline>
        </w:drawing>
      </w:r>
    </w:p>
    <w:tbl>
      <w:tblPr>
        <w:tblStyle w:val="TableGrid"/>
        <w:tblW w:w="0" w:type="auto"/>
        <w:shd w:val="clear" w:color="auto" w:fill="04294B"/>
        <w:tblLook w:val="04A0" w:firstRow="1" w:lastRow="0" w:firstColumn="1" w:lastColumn="0" w:noHBand="0" w:noVBand="1"/>
      </w:tblPr>
      <w:tblGrid>
        <w:gridCol w:w="9350"/>
      </w:tblGrid>
      <w:tr w:rsidR="00DE2592" w:rsidTr="00DE2592">
        <w:tc>
          <w:tcPr>
            <w:tcW w:w="9350" w:type="dxa"/>
            <w:tcBorders>
              <w:top w:val="nil"/>
              <w:left w:val="nil"/>
              <w:bottom w:val="nil"/>
              <w:right w:val="nil"/>
            </w:tcBorders>
            <w:shd w:val="clear" w:color="auto" w:fill="04294B"/>
          </w:tcPr>
          <w:p w:rsidR="00DE2592" w:rsidRPr="00DE2592" w:rsidRDefault="00DE2592" w:rsidP="00DE2592">
            <w:pPr>
              <w:pStyle w:val="CourseName"/>
            </w:pPr>
            <w:r w:rsidRPr="00DE2592">
              <w:t>Gateway Online</w:t>
            </w:r>
          </w:p>
          <w:p w:rsidR="00DE2592" w:rsidRPr="00DE2592" w:rsidRDefault="00A77473" w:rsidP="00DE2592">
            <w:pPr>
              <w:pStyle w:val="CourseName"/>
            </w:pPr>
            <w:r>
              <w:t>L3143</w:t>
            </w:r>
            <w:r w:rsidR="00DE2592" w:rsidRPr="00DE2592">
              <w:t>-91 Jonathan Edwards: Life, Thought, and Legacy</w:t>
            </w:r>
          </w:p>
          <w:p w:rsidR="00DE2592" w:rsidRPr="00DE2592" w:rsidRDefault="00DE2592" w:rsidP="00DE2592">
            <w:pPr>
              <w:pStyle w:val="CourseName"/>
            </w:pPr>
            <w:r w:rsidRPr="00DE2592">
              <w:t>3 Credits</w:t>
            </w:r>
          </w:p>
          <w:p w:rsidR="00DE2592" w:rsidRDefault="00DE2592" w:rsidP="00DE2592">
            <w:pPr>
              <w:pStyle w:val="CourseName"/>
            </w:pPr>
            <w:r w:rsidRPr="00DE2592">
              <w:t>Summer 2018</w:t>
            </w:r>
          </w:p>
        </w:tc>
      </w:tr>
    </w:tbl>
    <w:p w:rsidR="00A05BD0" w:rsidRPr="00F528C3" w:rsidRDefault="00A05BD0" w:rsidP="004A26B8">
      <w:pPr>
        <w:pStyle w:val="HeadingBlue"/>
      </w:pPr>
      <w:r w:rsidRPr="00F528C3">
        <w:t>Course Information</w:t>
      </w:r>
    </w:p>
    <w:p w:rsidR="00A05BD0" w:rsidRPr="00F528C3" w:rsidRDefault="00A05BD0" w:rsidP="004A26B8"/>
    <w:p w:rsidR="00A05BD0" w:rsidRPr="00EE11D1" w:rsidRDefault="006C66DD" w:rsidP="004A26B8">
      <w:pPr>
        <w:pStyle w:val="Heading1"/>
      </w:pPr>
      <w:r w:rsidRPr="00C050D9">
        <w:t>Instructor</w:t>
      </w:r>
    </w:p>
    <w:p w:rsidR="006C66DD" w:rsidRPr="00F528C3" w:rsidRDefault="006C66DD" w:rsidP="004A26B8">
      <w:r w:rsidRPr="001C1D4F">
        <w:rPr>
          <w:b/>
        </w:rPr>
        <w:t>Instructor:</w:t>
      </w:r>
      <w:r w:rsidRPr="00F528C3">
        <w:t xml:space="preserve"> </w:t>
      </w:r>
      <w:r w:rsidR="00EE11D1">
        <w:t xml:space="preserve">Dr. </w:t>
      </w:r>
      <w:hyperlink r:id="rId9" w:history="1">
        <w:r w:rsidR="009945D2" w:rsidRPr="00FC1C42">
          <w:rPr>
            <w:rStyle w:val="Hyperlink"/>
          </w:rPr>
          <w:t>Chris Chun</w:t>
        </w:r>
      </w:hyperlink>
    </w:p>
    <w:p w:rsidR="006C66DD" w:rsidRPr="00F528C3" w:rsidRDefault="006C66DD" w:rsidP="004A26B8">
      <w:r w:rsidRPr="001C1D4F">
        <w:rPr>
          <w:b/>
        </w:rPr>
        <w:t>Phone:</w:t>
      </w:r>
      <w:r w:rsidRPr="00F528C3">
        <w:t xml:space="preserve"> </w:t>
      </w:r>
      <w:r w:rsidR="009926F8">
        <w:t>(XXX) XXX-XXXX</w:t>
      </w:r>
    </w:p>
    <w:p w:rsidR="001C1D4F" w:rsidRDefault="006C66DD" w:rsidP="004A26B8">
      <w:r w:rsidRPr="001C1D4F">
        <w:rPr>
          <w:b/>
        </w:rPr>
        <w:t>Email:</w:t>
      </w:r>
      <w:r w:rsidRPr="00F528C3">
        <w:t xml:space="preserve"> </w:t>
      </w:r>
      <w:hyperlink r:id="rId10" w:history="1">
        <w:r w:rsidR="00FC1C42" w:rsidRPr="00662F14">
          <w:rPr>
            <w:rStyle w:val="Hyperlink"/>
          </w:rPr>
          <w:t>chrischun@gs.edu</w:t>
        </w:r>
      </w:hyperlink>
    </w:p>
    <w:p w:rsidR="009945D2" w:rsidRDefault="009945D2" w:rsidP="004A26B8">
      <w:r w:rsidRPr="00F528C3">
        <w:t>Email is the preferred method of student contact. I w</w:t>
      </w:r>
      <w:r w:rsidR="001E43E5">
        <w:t>ill respond to emails within one</w:t>
      </w:r>
      <w:r w:rsidRPr="00F528C3">
        <w:t xml:space="preserve"> business day of receipt. Office Hours are available by appointment. </w:t>
      </w:r>
    </w:p>
    <w:p w:rsidR="00B256CD" w:rsidRDefault="00B256CD" w:rsidP="004A26B8"/>
    <w:p w:rsidR="00B256CD" w:rsidRPr="00F528C3" w:rsidRDefault="00B256CD" w:rsidP="004A26B8"/>
    <w:p w:rsidR="006C66DD" w:rsidRPr="00F528C3" w:rsidRDefault="006C66DD" w:rsidP="004A26B8">
      <w:pPr>
        <w:pStyle w:val="Heading1"/>
      </w:pPr>
      <w:r w:rsidRPr="00F528C3">
        <w:t>Course Description</w:t>
      </w:r>
    </w:p>
    <w:p w:rsidR="00D33366" w:rsidRPr="004A26B8" w:rsidRDefault="009945D2" w:rsidP="004A26B8">
      <w:r w:rsidRPr="004A26B8">
        <w:t>This course will provide students an opportunity for intensive reading in and reflection upon some of the writings of Jonathan Edwards. It will examine his life, historical context, as well as unique contributions to Christian theology and the Baptist tradition.</w:t>
      </w:r>
    </w:p>
    <w:p w:rsidR="009945D2" w:rsidRPr="00F528C3" w:rsidRDefault="009945D2" w:rsidP="004A26B8"/>
    <w:p w:rsidR="006C66DD" w:rsidRPr="00F528C3" w:rsidRDefault="006C66DD" w:rsidP="004A26B8">
      <w:pPr>
        <w:pStyle w:val="Heading1"/>
      </w:pPr>
      <w:r w:rsidRPr="00F528C3">
        <w:t>Course Learning Outcomes</w:t>
      </w:r>
    </w:p>
    <w:p w:rsidR="009945D2" w:rsidRPr="00F528C3" w:rsidRDefault="009945D2" w:rsidP="004A26B8">
      <w:r w:rsidRPr="00F528C3">
        <w:t>Upon the successful completion of this course, students will be able to:</w:t>
      </w:r>
    </w:p>
    <w:p w:rsidR="009945D2" w:rsidRPr="00F528C3" w:rsidRDefault="009945D2" w:rsidP="004A26B8">
      <w:pPr>
        <w:pStyle w:val="ListParagraph"/>
        <w:numPr>
          <w:ilvl w:val="0"/>
          <w:numId w:val="19"/>
        </w:numPr>
      </w:pPr>
      <w:r w:rsidRPr="00F528C3">
        <w:t>Demonstrate the ability to apply critical and analytical methodology to historical study.  (M15, R18)</w:t>
      </w:r>
    </w:p>
    <w:p w:rsidR="009945D2" w:rsidRPr="00F528C3" w:rsidRDefault="009945D2" w:rsidP="004A26B8">
      <w:pPr>
        <w:pStyle w:val="ListParagraph"/>
        <w:numPr>
          <w:ilvl w:val="0"/>
          <w:numId w:val="19"/>
        </w:numPr>
      </w:pPr>
      <w:r w:rsidRPr="00F528C3">
        <w:t>Reflect familiarity with a variety of historical resources, and demonstrate the ability to utilize these in his/her own ministry.  (J1, F11)</w:t>
      </w:r>
    </w:p>
    <w:p w:rsidR="009945D2" w:rsidRPr="00F528C3" w:rsidRDefault="009945D2" w:rsidP="004A26B8">
      <w:pPr>
        <w:pStyle w:val="ListParagraph"/>
        <w:numPr>
          <w:ilvl w:val="0"/>
          <w:numId w:val="19"/>
        </w:numPr>
      </w:pPr>
      <w:r w:rsidRPr="00F528C3">
        <w:t xml:space="preserve">Function as a minister-leader-historian in interpreting for others insights from this period of the history of Christianity.  (C10, R19) </w:t>
      </w:r>
    </w:p>
    <w:p w:rsidR="009945D2" w:rsidRPr="00F528C3" w:rsidRDefault="009945D2" w:rsidP="004A26B8">
      <w:pPr>
        <w:pStyle w:val="ListParagraph"/>
        <w:numPr>
          <w:ilvl w:val="0"/>
          <w:numId w:val="19"/>
        </w:numPr>
      </w:pPr>
      <w:r w:rsidRPr="00F528C3">
        <w:t>Forge a deeper relationship between faith and historical theology.</w:t>
      </w:r>
    </w:p>
    <w:p w:rsidR="009945D2" w:rsidRPr="00F528C3" w:rsidRDefault="009945D2" w:rsidP="004A26B8">
      <w:pPr>
        <w:pStyle w:val="ListParagraph"/>
        <w:numPr>
          <w:ilvl w:val="0"/>
          <w:numId w:val="19"/>
        </w:numPr>
      </w:pPr>
      <w:r w:rsidRPr="00F528C3">
        <w:t>Familiarize with the life, thought and legacy of Jonathan Edwards</w:t>
      </w:r>
    </w:p>
    <w:p w:rsidR="009945D2" w:rsidRPr="00F528C3" w:rsidRDefault="009945D2" w:rsidP="004A26B8">
      <w:pPr>
        <w:pStyle w:val="ListParagraph"/>
        <w:numPr>
          <w:ilvl w:val="0"/>
          <w:numId w:val="19"/>
        </w:numPr>
      </w:pPr>
      <w:r w:rsidRPr="00F528C3">
        <w:t>Understand Edwards’</w:t>
      </w:r>
      <w:r w:rsidR="00E4303B">
        <w:t>s</w:t>
      </w:r>
      <w:r w:rsidRPr="00F528C3">
        <w:t xml:space="preserve"> unique contribution to the Church. </w:t>
      </w:r>
    </w:p>
    <w:p w:rsidR="00057129" w:rsidRDefault="009945D2" w:rsidP="004A26B8">
      <w:pPr>
        <w:pStyle w:val="ListParagraph"/>
        <w:numPr>
          <w:ilvl w:val="0"/>
          <w:numId w:val="19"/>
        </w:numPr>
      </w:pPr>
      <w:r w:rsidRPr="00F528C3">
        <w:t>Appreciate Edwards’</w:t>
      </w:r>
      <w:r w:rsidR="00E4303B">
        <w:t>s</w:t>
      </w:r>
      <w:r w:rsidRPr="00F528C3">
        <w:t xml:space="preserve"> emphasis on loving beauty and glory of God.      </w:t>
      </w:r>
    </w:p>
    <w:p w:rsidR="00B256CD" w:rsidRDefault="00B256CD" w:rsidP="00B256CD">
      <w:pPr>
        <w:pStyle w:val="ListParagraph"/>
      </w:pPr>
    </w:p>
    <w:p w:rsidR="00A05BD0" w:rsidRPr="00F528C3" w:rsidRDefault="00A05BD0" w:rsidP="004A26B8">
      <w:pPr>
        <w:pStyle w:val="Heading1"/>
      </w:pPr>
      <w:r w:rsidRPr="00F528C3">
        <w:lastRenderedPageBreak/>
        <w:t>Course Delivery System</w:t>
      </w:r>
    </w:p>
    <w:p w:rsidR="00A05BD0" w:rsidRPr="00F528C3" w:rsidRDefault="00A05BD0" w:rsidP="004A26B8">
      <w:r w:rsidRPr="00F528C3">
        <w:t>This course is a fully online course through Gateway Seminary. Students will access all course content through Canvas (</w:t>
      </w:r>
      <w:hyperlink r:id="rId11" w:history="1">
        <w:r w:rsidRPr="00F528C3">
          <w:rPr>
            <w:rStyle w:val="Hyperlink"/>
            <w:color w:val="0070C0"/>
          </w:rPr>
          <w:t>gs.instructure.com</w:t>
        </w:r>
      </w:hyperlink>
      <w:r w:rsidRPr="00F528C3">
        <w:t xml:space="preserve">). Enrolled students will be able to </w:t>
      </w:r>
      <w:r w:rsidRPr="007A232B">
        <w:rPr>
          <w:noProof/>
        </w:rPr>
        <w:t>login</w:t>
      </w:r>
      <w:r w:rsidRPr="00F528C3">
        <w:t xml:space="preserve"> </w:t>
      </w:r>
      <w:r w:rsidR="003278BF">
        <w:t xml:space="preserve">(Video: </w:t>
      </w:r>
      <w:hyperlink r:id="rId12" w:history="1">
        <w:r w:rsidR="003278BF" w:rsidRPr="003278BF">
          <w:rPr>
            <w:rStyle w:val="Hyperlink"/>
          </w:rPr>
          <w:t>How to Login</w:t>
        </w:r>
      </w:hyperlink>
      <w:r w:rsidR="003278BF">
        <w:t xml:space="preserve">) </w:t>
      </w:r>
      <w:r w:rsidRPr="00F528C3">
        <w:t xml:space="preserve">and access this course </w:t>
      </w:r>
      <w:r w:rsidRPr="00F528C3">
        <w:rPr>
          <w:u w:val="single"/>
        </w:rPr>
        <w:t xml:space="preserve">one week </w:t>
      </w:r>
      <w:r w:rsidRPr="007A232B">
        <w:rPr>
          <w:noProof/>
          <w:u w:val="single"/>
        </w:rPr>
        <w:t>prior</w:t>
      </w:r>
      <w:r w:rsidRPr="007A232B">
        <w:rPr>
          <w:noProof/>
        </w:rPr>
        <w:t xml:space="preserve"> to</w:t>
      </w:r>
      <w:r w:rsidRPr="00F528C3">
        <w:t xml:space="preserve"> the start of the semester. </w:t>
      </w:r>
    </w:p>
    <w:p w:rsidR="00A05BD0" w:rsidRPr="00F528C3" w:rsidRDefault="00A05BD0" w:rsidP="004A26B8"/>
    <w:p w:rsidR="006C66DD" w:rsidRPr="00F528C3" w:rsidRDefault="001F608E" w:rsidP="004A26B8">
      <w:pPr>
        <w:pStyle w:val="Heading1"/>
      </w:pPr>
      <w:r w:rsidRPr="00F528C3">
        <w:t>Mandatory Assessment Activities</w:t>
      </w:r>
    </w:p>
    <w:p w:rsidR="001F608E" w:rsidRPr="00F528C3" w:rsidRDefault="001F608E" w:rsidP="004A26B8">
      <w:r w:rsidRPr="00F528C3">
        <w:t>Gateway Seminary engages in regular assessment of its academic programs. Student participation is essential to this process through the following activities.</w:t>
      </w:r>
    </w:p>
    <w:p w:rsidR="001F608E" w:rsidRPr="00F528C3" w:rsidRDefault="001F608E" w:rsidP="004A26B8"/>
    <w:p w:rsidR="00CA0568" w:rsidRPr="00F528C3" w:rsidRDefault="00CA0568" w:rsidP="00057129">
      <w:pPr>
        <w:pStyle w:val="ListParagraph"/>
        <w:numPr>
          <w:ilvl w:val="0"/>
          <w:numId w:val="18"/>
        </w:numPr>
        <w:ind w:left="360"/>
      </w:pPr>
      <w:r w:rsidRPr="00F528C3">
        <w:rPr>
          <w:b/>
        </w:rPr>
        <w:t>CoursEval Assessments</w:t>
      </w:r>
      <w:r w:rsidRPr="00F528C3">
        <w:t xml:space="preserve"> - Each semester a link to a </w:t>
      </w:r>
      <w:hyperlink r:id="rId13" w:history="1">
        <w:r w:rsidRPr="00F528C3">
          <w:rPr>
            <w:rStyle w:val="Hyperlink"/>
          </w:rPr>
          <w:t>CoursEval</w:t>
        </w:r>
      </w:hyperlink>
      <w:r w:rsidRPr="00F528C3">
        <w:t xml:space="preserve"> survey for each course taken will appear in the student's </w:t>
      </w:r>
      <w:hyperlink r:id="rId14" w:history="1">
        <w:r w:rsidRPr="00F528C3">
          <w:rPr>
            <w:rStyle w:val="Hyperlink"/>
          </w:rPr>
          <w:t>MyGateway</w:t>
        </w:r>
      </w:hyperlink>
      <w:r w:rsidRPr="00F528C3">
        <w:t xml:space="preserve"> page. Students are required to complete this online evaluation of course/instructor no later than the last scheduled meeting of the class. A summary of results (without student ID) is released to the professor only after grades have </w:t>
      </w:r>
      <w:r w:rsidRPr="007A232B">
        <w:rPr>
          <w:noProof/>
        </w:rPr>
        <w:t>been submitted</w:t>
      </w:r>
      <w:r w:rsidRPr="00F528C3">
        <w:t xml:space="preserve"> for the course.</w:t>
      </w:r>
    </w:p>
    <w:p w:rsidR="00CA0568" w:rsidRPr="00F528C3" w:rsidRDefault="00CA0568" w:rsidP="00057129">
      <w:pPr>
        <w:ind w:left="360"/>
      </w:pPr>
    </w:p>
    <w:p w:rsidR="00CA0568" w:rsidRPr="00F528C3" w:rsidRDefault="00CA0568" w:rsidP="00057129">
      <w:pPr>
        <w:pStyle w:val="ListParagraph"/>
        <w:numPr>
          <w:ilvl w:val="0"/>
          <w:numId w:val="18"/>
        </w:numPr>
        <w:ind w:left="360"/>
      </w:pPr>
      <w:r w:rsidRPr="00F528C3">
        <w:rPr>
          <w:b/>
        </w:rPr>
        <w:t>ePortfolio Reflections</w:t>
      </w:r>
      <w:r w:rsidRPr="00F528C3">
        <w:t xml:space="preserve"> - All degree-seeking students must reflect on the work completed as part of required courses by commenting upon the manner in which the course contributed to his/her growth </w:t>
      </w:r>
      <w:r w:rsidRPr="007A232B">
        <w:rPr>
          <w:noProof/>
        </w:rPr>
        <w:t>in relation to</w:t>
      </w:r>
      <w:r w:rsidRPr="00F528C3">
        <w:t xml:space="preserve"> at least five Essential Leadership Characteristics selected by the student (see http://www.gs.edu/about/our-mission/ for the complete list). These reflections must </w:t>
      </w:r>
      <w:r w:rsidRPr="007A232B">
        <w:rPr>
          <w:noProof/>
        </w:rPr>
        <w:t>be recorded</w:t>
      </w:r>
      <w:r w:rsidRPr="00F528C3">
        <w:t xml:space="preserve"> in the student's </w:t>
      </w:r>
      <w:hyperlink r:id="rId15" w:history="1">
        <w:r w:rsidRPr="00F528C3">
          <w:rPr>
            <w:rStyle w:val="Hyperlink"/>
          </w:rPr>
          <w:t>ePortfolio</w:t>
        </w:r>
      </w:hyperlink>
      <w:r w:rsidRPr="00F528C3">
        <w:t xml:space="preserve"> and a copy emailed to the professor no later than the last scheduled meeting of the class.</w:t>
      </w:r>
    </w:p>
    <w:p w:rsidR="006C66DD" w:rsidRPr="00F528C3" w:rsidRDefault="006C66DD" w:rsidP="004A26B8"/>
    <w:p w:rsidR="006C66DD" w:rsidRPr="00F528C3" w:rsidRDefault="00932C04" w:rsidP="004A26B8">
      <w:pPr>
        <w:pStyle w:val="Heading1"/>
      </w:pPr>
      <w:r w:rsidRPr="00F528C3">
        <w:t>Seminary Policy on Academic Credit and Workload Expectations</w:t>
      </w:r>
    </w:p>
    <w:p w:rsidR="009945D2" w:rsidRPr="00F528C3" w:rsidRDefault="00932C04" w:rsidP="004A26B8">
      <w:r w:rsidRPr="00F528C3">
        <w:t xml:space="preserve">In all Gateway face-to-face, hybrid or online courses, the Seminary assigns a workload of approximately 45 clock hours of academic learning activities per academic credit hour earned.  Traditional in-class format normally apportions 15 hours of in-class instruction and 30 hours of instructional exercises to be completed outside of class meetings per credit hour granted. For </w:t>
      </w:r>
      <w:r w:rsidRPr="007A232B">
        <w:rPr>
          <w:noProof/>
        </w:rPr>
        <w:t>andr</w:t>
      </w:r>
      <w:r w:rsidR="00707FDD" w:rsidRPr="007A232B">
        <w:rPr>
          <w:noProof/>
        </w:rPr>
        <w:t>o</w:t>
      </w:r>
      <w:r w:rsidRPr="007A232B">
        <w:rPr>
          <w:noProof/>
        </w:rPr>
        <w:t>gogical</w:t>
      </w:r>
      <w:r w:rsidRPr="00F528C3">
        <w:t xml:space="preserve"> reasons, individual courses may adjust the ratio of assignments inside and outside class meeting times.</w:t>
      </w:r>
    </w:p>
    <w:p w:rsidR="009945D2" w:rsidRPr="00F528C3" w:rsidRDefault="009945D2" w:rsidP="004A26B8"/>
    <w:p w:rsidR="009945D2" w:rsidRPr="00F528C3" w:rsidRDefault="009945D2" w:rsidP="004A26B8">
      <w:pPr>
        <w:pStyle w:val="Heading1"/>
      </w:pPr>
      <w:r w:rsidRPr="00F528C3">
        <w:t>Information Literacy and Research Assistance</w:t>
      </w:r>
    </w:p>
    <w:p w:rsidR="009945D2" w:rsidRPr="00F528C3" w:rsidRDefault="009945D2" w:rsidP="004A26B8">
      <w:r w:rsidRPr="00F528C3">
        <w:t xml:space="preserve">Numerous Seminary assignments are designed to enhance your awareness of and ability to use with discernment research materials related to the knowledge and practice of ministry.  Gateway Seminary librarians are available to assist you in accomplishing such assignments.  They not only can help you find, access, and evaluate </w:t>
      </w:r>
      <w:r w:rsidRPr="007A232B">
        <w:rPr>
          <w:noProof/>
        </w:rPr>
        <w:t>resources,</w:t>
      </w:r>
      <w:r w:rsidRPr="00F528C3">
        <w:t xml:space="preserve"> but also consult regarding formatting.  Consultations may be scheduled at the library circulation desk or requested via email at </w:t>
      </w:r>
      <w:hyperlink r:id="rId16" w:history="1">
        <w:r w:rsidRPr="00F528C3">
          <w:t>reference@gs.edu</w:t>
        </w:r>
      </w:hyperlink>
      <w:r w:rsidRPr="00F528C3">
        <w:t xml:space="preserve">. </w:t>
      </w:r>
    </w:p>
    <w:p w:rsidR="00057129" w:rsidRDefault="00057129" w:rsidP="004A26B8">
      <w:pPr>
        <w:pStyle w:val="Heading1"/>
      </w:pPr>
    </w:p>
    <w:p w:rsidR="00BE2410" w:rsidRPr="00F528C3" w:rsidRDefault="00BE2410" w:rsidP="004A26B8">
      <w:pPr>
        <w:pStyle w:val="Heading1"/>
      </w:pPr>
      <w:r w:rsidRPr="00F528C3">
        <w:lastRenderedPageBreak/>
        <w:t>Required Texts</w:t>
      </w:r>
    </w:p>
    <w:p w:rsidR="00BC44DD" w:rsidRPr="001E43E5" w:rsidRDefault="00BC44DD" w:rsidP="004A26B8">
      <w:pPr>
        <w:pStyle w:val="Heading2"/>
      </w:pPr>
      <w:r w:rsidRPr="001E43E5">
        <w:t xml:space="preserve">Primary Sources:   </w:t>
      </w:r>
      <w:r w:rsidRPr="001E43E5">
        <w:tab/>
      </w:r>
    </w:p>
    <w:p w:rsidR="00BC44DD" w:rsidRPr="001E43E5" w:rsidRDefault="00BC44DD" w:rsidP="004A26B8">
      <w:r w:rsidRPr="001E43E5">
        <w:t xml:space="preserve">     </w:t>
      </w:r>
    </w:p>
    <w:p w:rsidR="00BC44DD" w:rsidRPr="001E43E5" w:rsidRDefault="00BC44DD" w:rsidP="004A26B8">
      <w:pPr>
        <w:pStyle w:val="ReadingList"/>
      </w:pPr>
      <w:r w:rsidRPr="001E43E5">
        <w:t xml:space="preserve">Edwards, Jonathan. </w:t>
      </w:r>
      <w:r w:rsidRPr="007A232B">
        <w:rPr>
          <w:i/>
          <w:noProof/>
        </w:rPr>
        <w:t>The Works</w:t>
      </w:r>
      <w:r w:rsidRPr="001E43E5">
        <w:rPr>
          <w:i/>
        </w:rPr>
        <w:t xml:space="preserve"> of Jonathan Edwards</w:t>
      </w:r>
      <w:r w:rsidRPr="001E43E5">
        <w:t xml:space="preserve">, </w:t>
      </w:r>
      <w:r w:rsidRPr="007A232B">
        <w:rPr>
          <w:noProof/>
        </w:rPr>
        <w:t>vols</w:t>
      </w:r>
      <w:r w:rsidRPr="001E43E5">
        <w:t>. 1-26.  New Haven: Yale University Press, 1957-2008.</w:t>
      </w:r>
      <w:r w:rsidR="00F528C3" w:rsidRPr="001E43E5">
        <w:t xml:space="preserve"> (</w:t>
      </w:r>
      <w:r w:rsidR="00F528C3" w:rsidRPr="001E43E5">
        <w:rPr>
          <w:i/>
        </w:rPr>
        <w:t>The Works of Jonathan Edwards Online</w:t>
      </w:r>
      <w:r w:rsidR="00F528C3" w:rsidRPr="001E43E5">
        <w:t>, vols. 27–73. Jonathan Edwards Center, Yale</w:t>
      </w:r>
      <w:r w:rsidR="00EE11D1" w:rsidRPr="001E43E5">
        <w:t xml:space="preserve"> </w:t>
      </w:r>
      <w:r w:rsidR="00F528C3" w:rsidRPr="001E43E5">
        <w:t xml:space="preserve">University, 2010. </w:t>
      </w:r>
      <w:hyperlink r:id="rId17" w:history="1">
        <w:r w:rsidR="00F528C3" w:rsidRPr="001E43E5">
          <w:rPr>
            <w:rStyle w:val="Hyperlink"/>
            <w:rFonts w:eastAsia="Kozuka Mincho Pro H"/>
          </w:rPr>
          <w:t>http://edwards.yale.edu/</w:t>
        </w:r>
      </w:hyperlink>
      <w:r w:rsidR="001E43E5">
        <w:t xml:space="preserve"> see also, </w:t>
      </w:r>
      <w:hyperlink r:id="rId18" w:history="1">
        <w:r w:rsidR="001E43E5" w:rsidRPr="001E43E5">
          <w:rPr>
            <w:rStyle w:val="Hyperlink"/>
          </w:rPr>
          <w:t>JEC at Gateway Seminary</w:t>
        </w:r>
      </w:hyperlink>
      <w:r w:rsidR="001E43E5">
        <w:t>)</w:t>
      </w:r>
    </w:p>
    <w:p w:rsidR="00BC44DD" w:rsidRPr="001E43E5" w:rsidRDefault="00BC44DD" w:rsidP="004A26B8">
      <w:pPr>
        <w:pStyle w:val="ReadingList"/>
      </w:pPr>
    </w:p>
    <w:p w:rsidR="00BC44DD" w:rsidRPr="001E43E5" w:rsidRDefault="00BC44DD" w:rsidP="004A26B8">
      <w:pPr>
        <w:pStyle w:val="ReadingList"/>
      </w:pPr>
      <w:r w:rsidRPr="001E43E5">
        <w:t xml:space="preserve">_____. Vol. 2 </w:t>
      </w:r>
      <w:r w:rsidRPr="001E43E5">
        <w:rPr>
          <w:i/>
        </w:rPr>
        <w:t>Religious Affections</w:t>
      </w:r>
      <w:r w:rsidR="001E43E5">
        <w:t>, ed. John E. Smith, 2009 [P</w:t>
      </w:r>
      <w:r w:rsidRPr="001E43E5">
        <w:t>aperback e</w:t>
      </w:r>
      <w:r w:rsidR="001E43E5">
        <w:t xml:space="preserve">dition] ISBN-13: 978-0300158410, </w:t>
      </w:r>
      <w:r w:rsidRPr="001E43E5">
        <w:t>ISBN-10: 0300158416</w:t>
      </w:r>
    </w:p>
    <w:p w:rsidR="00BC44DD" w:rsidRPr="001E43E5" w:rsidRDefault="00BC44DD" w:rsidP="004A26B8">
      <w:pPr>
        <w:pStyle w:val="ReadingList"/>
      </w:pPr>
    </w:p>
    <w:p w:rsidR="00BC44DD" w:rsidRPr="001E43E5" w:rsidRDefault="00BC44DD" w:rsidP="004A26B8">
      <w:pPr>
        <w:pStyle w:val="ReadingList"/>
      </w:pPr>
      <w:r w:rsidRPr="001E43E5">
        <w:t xml:space="preserve">Edwards, Jonathan. </w:t>
      </w:r>
      <w:r w:rsidRPr="001E43E5">
        <w:rPr>
          <w:i/>
        </w:rPr>
        <w:t>The Works of Jonathan Edwards</w:t>
      </w:r>
      <w:r w:rsidRPr="001E43E5">
        <w:t>. 2 vols. Edited by Edward Hickman. Carlisle: Banner of Truth Trust, 1974.</w:t>
      </w:r>
      <w:r w:rsidR="00F528C3" w:rsidRPr="001E43E5">
        <w:rPr>
          <w:rStyle w:val="FootnoteReference"/>
        </w:rPr>
        <w:t xml:space="preserve"> </w:t>
      </w:r>
      <w:r w:rsidR="00F528C3" w:rsidRPr="001E43E5">
        <w:t xml:space="preserve">(While purchasing a hard copy is </w:t>
      </w:r>
      <w:r w:rsidR="00F528C3" w:rsidRPr="001E43E5">
        <w:rPr>
          <w:u w:val="single"/>
        </w:rPr>
        <w:t>highly</w:t>
      </w:r>
      <w:r w:rsidR="00F528C3" w:rsidRPr="001E43E5">
        <w:t xml:space="preserve"> recommended for your </w:t>
      </w:r>
      <w:r w:rsidR="00F528C3" w:rsidRPr="007A232B">
        <w:rPr>
          <w:noProof/>
        </w:rPr>
        <w:t>personal</w:t>
      </w:r>
      <w:r w:rsidR="00F528C3" w:rsidRPr="001E43E5">
        <w:t xml:space="preserve"> library, a free </w:t>
      </w:r>
      <w:r w:rsidR="00F528C3" w:rsidRPr="007A232B">
        <w:rPr>
          <w:noProof/>
        </w:rPr>
        <w:t>ecopy</w:t>
      </w:r>
      <w:r w:rsidR="00F528C3" w:rsidRPr="001E43E5">
        <w:t xml:space="preserve"> of PDF version will </w:t>
      </w:r>
      <w:r w:rsidR="00F528C3" w:rsidRPr="007A232B">
        <w:rPr>
          <w:noProof/>
        </w:rPr>
        <w:t>be provided</w:t>
      </w:r>
      <w:r w:rsidR="00F528C3" w:rsidRPr="001E43E5">
        <w:t xml:space="preserve"> for you. Due to </w:t>
      </w:r>
      <w:r w:rsidR="00F528C3" w:rsidRPr="007A232B">
        <w:rPr>
          <w:noProof/>
        </w:rPr>
        <w:t>minuscule</w:t>
      </w:r>
      <w:r w:rsidR="00F528C3" w:rsidRPr="001E43E5">
        <w:t xml:space="preserve"> font and large pages, 1 page from Banner Edition = 2 pages in P</w:t>
      </w:r>
      <w:r w:rsidR="00A77473" w:rsidRPr="001E43E5">
        <w:t>DF will be credit as such.</w:t>
      </w:r>
      <w:r w:rsidR="00F528C3" w:rsidRPr="001E43E5">
        <w:t>)</w:t>
      </w:r>
    </w:p>
    <w:p w:rsidR="00BC44DD" w:rsidRPr="00F528C3" w:rsidRDefault="00BC44DD" w:rsidP="004A26B8"/>
    <w:p w:rsidR="00BC44DD" w:rsidRPr="00F528C3" w:rsidRDefault="00BC44DD" w:rsidP="004A26B8"/>
    <w:p w:rsidR="00BC44DD" w:rsidRPr="00F528C3" w:rsidRDefault="00BC44DD" w:rsidP="004A26B8">
      <w:pPr>
        <w:pStyle w:val="Heading2"/>
      </w:pPr>
      <w:r w:rsidRPr="00F528C3">
        <w:t xml:space="preserve">Secondary Sources:  </w:t>
      </w:r>
    </w:p>
    <w:p w:rsidR="00BC44DD" w:rsidRPr="00F528C3" w:rsidRDefault="00BC44DD" w:rsidP="004A26B8"/>
    <w:p w:rsidR="00BC44DD" w:rsidRPr="00F528C3" w:rsidRDefault="00BC44DD" w:rsidP="004A26B8">
      <w:pPr>
        <w:pStyle w:val="ReadingList"/>
      </w:pPr>
      <w:r w:rsidRPr="00F528C3">
        <w:t xml:space="preserve">Smith, John E. “Editor’s Introduction.” In </w:t>
      </w:r>
      <w:r w:rsidRPr="00F528C3">
        <w:rPr>
          <w:i/>
        </w:rPr>
        <w:t>Religious Affections</w:t>
      </w:r>
      <w:r w:rsidRPr="00F528C3">
        <w:t xml:space="preserve">, Vol. 2, </w:t>
      </w:r>
      <w:r w:rsidRPr="00F528C3">
        <w:rPr>
          <w:i/>
        </w:rPr>
        <w:t>The Works of Jonathan Edwards</w:t>
      </w:r>
      <w:r w:rsidRPr="00F528C3">
        <w:t xml:space="preserve">. New Haven: Yale University Press, 2009.   </w:t>
      </w:r>
    </w:p>
    <w:p w:rsidR="00BC44DD" w:rsidRPr="00F528C3" w:rsidRDefault="00BC44DD" w:rsidP="004A26B8">
      <w:pPr>
        <w:pStyle w:val="ReadingList"/>
      </w:pPr>
    </w:p>
    <w:p w:rsidR="00BC44DD" w:rsidRPr="00F528C3" w:rsidRDefault="00BC44DD" w:rsidP="004A26B8">
      <w:pPr>
        <w:pStyle w:val="ReadingList"/>
      </w:pPr>
      <w:r w:rsidRPr="00F528C3">
        <w:t xml:space="preserve">Sweeney, Douglas A. </w:t>
      </w:r>
      <w:r w:rsidRPr="001E43E5">
        <w:rPr>
          <w:i/>
        </w:rPr>
        <w:t>Jonathan Edwards and the Ministry of the Word: A Model of Faith and Thought</w:t>
      </w:r>
      <w:r w:rsidRPr="00F528C3">
        <w:t xml:space="preserve">. Downers Grove: InterVarsity Press, 2009. </w:t>
      </w:r>
    </w:p>
    <w:p w:rsidR="00BC44DD" w:rsidRPr="00F528C3" w:rsidRDefault="00BC44DD" w:rsidP="004A26B8"/>
    <w:p w:rsidR="00BC44DD" w:rsidRPr="00F528C3" w:rsidRDefault="00BC44DD" w:rsidP="004A26B8"/>
    <w:p w:rsidR="00BC44DD" w:rsidRDefault="00BC44DD" w:rsidP="004A26B8">
      <w:pPr>
        <w:pStyle w:val="Heading2"/>
      </w:pPr>
      <w:r w:rsidRPr="00F528C3">
        <w:t xml:space="preserve">Journal Articles, Chapters in Collected Works:  </w:t>
      </w:r>
    </w:p>
    <w:p w:rsidR="008D4AA1" w:rsidRDefault="008D4AA1" w:rsidP="008D4AA1">
      <w:r>
        <w:t xml:space="preserve">The following resources will </w:t>
      </w:r>
      <w:r w:rsidRPr="007A232B">
        <w:rPr>
          <w:noProof/>
        </w:rPr>
        <w:t>be provided</w:t>
      </w:r>
      <w:r>
        <w:t xml:space="preserve"> to you on Canvas. </w:t>
      </w:r>
    </w:p>
    <w:p w:rsidR="008D4AA1" w:rsidRPr="008D4AA1" w:rsidRDefault="008D4AA1" w:rsidP="008D4AA1"/>
    <w:p w:rsidR="00BC44DD" w:rsidRPr="00F528C3" w:rsidRDefault="00BC44DD" w:rsidP="004A26B8">
      <w:pPr>
        <w:pStyle w:val="ReadingList"/>
      </w:pPr>
      <w:r w:rsidRPr="00F528C3">
        <w:t xml:space="preserve">Bebbington, David W. “Remembered Around the World: The International Scope of Edwards’s Legacy.” In </w:t>
      </w:r>
      <w:r w:rsidRPr="00F528C3">
        <w:rPr>
          <w:i/>
          <w:iCs/>
        </w:rPr>
        <w:t>Jonathan Edwards at Home and Abroad: Historical Memories, Cultural Movements, Global Horizons</w:t>
      </w:r>
      <w:r w:rsidRPr="00F528C3">
        <w:t>, edited by D.W. Kling and Douglas Sweeney, 177-200. Columbia: University of South</w:t>
      </w:r>
      <w:r w:rsidRPr="00F528C3">
        <w:rPr>
          <w:i/>
          <w:iCs/>
        </w:rPr>
        <w:t xml:space="preserve"> </w:t>
      </w:r>
      <w:r w:rsidRPr="00F528C3">
        <w:t>Carolina Press, 2003.</w:t>
      </w:r>
    </w:p>
    <w:p w:rsidR="00BC44DD" w:rsidRPr="00F528C3" w:rsidRDefault="00BC44DD" w:rsidP="004A26B8">
      <w:pPr>
        <w:pStyle w:val="ReadingList"/>
      </w:pPr>
    </w:p>
    <w:p w:rsidR="00BC44DD" w:rsidRPr="00F528C3" w:rsidRDefault="00BC44DD" w:rsidP="004A26B8">
      <w:pPr>
        <w:pStyle w:val="ReadingList"/>
      </w:pPr>
      <w:r w:rsidRPr="00F528C3">
        <w:t xml:space="preserve">Chun, Chris. “The Legacy of Jonathan Edwards: </w:t>
      </w:r>
      <w:r w:rsidRPr="00F528C3">
        <w:rPr>
          <w:noProof/>
        </w:rPr>
        <w:t>Eighteenth-Century</w:t>
      </w:r>
      <w:r w:rsidRPr="00F528C3">
        <w:t xml:space="preserve"> Catalysts for the Revivals among Presbyterians and Baptists in Scotland.” In </w:t>
      </w:r>
      <w:r w:rsidRPr="00F528C3">
        <w:rPr>
          <w:i/>
        </w:rPr>
        <w:t>Jonathan Edwards in Scotland</w:t>
      </w:r>
      <w:r w:rsidRPr="00F528C3">
        <w:t xml:space="preserve">, edited by Kenneth P. Minkema Adriaan C. Neele and Kelly Van Andel, 63-74. Edinburgh: Dunedin Academic Press, 2011.  </w:t>
      </w:r>
    </w:p>
    <w:p w:rsidR="004A26B8" w:rsidRDefault="004A26B8" w:rsidP="004A26B8">
      <w:pPr>
        <w:pStyle w:val="ReadingList"/>
      </w:pPr>
    </w:p>
    <w:p w:rsidR="00BC44DD" w:rsidRPr="00F528C3" w:rsidRDefault="00BC44DD" w:rsidP="004A26B8">
      <w:pPr>
        <w:pStyle w:val="ReadingList"/>
      </w:pPr>
      <w:r w:rsidRPr="00F528C3">
        <w:t xml:space="preserve">Hart, D. G. “Before the Young, Restless and Reformed: Edwards’s Appeal to Post-World War II Evangelicals” In </w:t>
      </w:r>
      <w:r w:rsidRPr="00F528C3">
        <w:rPr>
          <w:i/>
        </w:rPr>
        <w:t>After Jonathan Edwards: The Courses of the New England Theology</w:t>
      </w:r>
      <w:r w:rsidRPr="00F528C3">
        <w:t xml:space="preserve">, edited by Oliver Crisp and Douglas Sweeney, 237-253. Oxford: Oxford University Press, 2012.  </w:t>
      </w:r>
    </w:p>
    <w:p w:rsidR="00BC44DD" w:rsidRPr="00F528C3" w:rsidRDefault="00BC44DD" w:rsidP="004A26B8">
      <w:pPr>
        <w:pStyle w:val="ReadingList"/>
      </w:pPr>
    </w:p>
    <w:p w:rsidR="00BC44DD" w:rsidRPr="00F528C3" w:rsidRDefault="00BC44DD" w:rsidP="004A26B8">
      <w:pPr>
        <w:pStyle w:val="ReadingList"/>
      </w:pPr>
      <w:r w:rsidRPr="00F528C3">
        <w:t xml:space="preserve">Haykin, Michael. “Great Admires of the Transatlantic Divinity: Some Chapters in the Story of Baptist Edwardsianism ” In </w:t>
      </w:r>
      <w:r w:rsidRPr="00F528C3">
        <w:rPr>
          <w:i/>
        </w:rPr>
        <w:t>After Jonathan Edwards: The Courses of the New England Theology</w:t>
      </w:r>
      <w:r w:rsidRPr="00F528C3">
        <w:t xml:space="preserve">, edited by Oliver Crisp and Douglas Sweeney, 197-207. Oxford: Oxford University Press, 2012.  </w:t>
      </w:r>
    </w:p>
    <w:p w:rsidR="00A77473" w:rsidRPr="00F528C3" w:rsidRDefault="00A77473" w:rsidP="001E43E5">
      <w:pPr>
        <w:pStyle w:val="ReadingList"/>
        <w:ind w:left="0" w:firstLine="0"/>
      </w:pPr>
    </w:p>
    <w:p w:rsidR="00BC44DD" w:rsidRPr="00F528C3" w:rsidRDefault="00BC44DD" w:rsidP="004A26B8">
      <w:pPr>
        <w:pStyle w:val="ReadingList"/>
        <w:rPr>
          <w:bCs/>
        </w:rPr>
      </w:pPr>
      <w:r w:rsidRPr="00F528C3">
        <w:t xml:space="preserve">Kallay, Katalin. “Alternative Viewpoint: </w:t>
      </w:r>
      <w:r w:rsidRPr="00F528C3">
        <w:rPr>
          <w:bCs/>
        </w:rPr>
        <w:t xml:space="preserve">Edwards and Beauty.” </w:t>
      </w:r>
      <w:r w:rsidRPr="00F528C3">
        <w:rPr>
          <w:i/>
        </w:rPr>
        <w:t>In Understanding Jonathan Edwards: An Introduction to America’s Theologian</w:t>
      </w:r>
      <w:r w:rsidRPr="00F528C3">
        <w:t xml:space="preserve">, edited by Gerald R. McDermott, 127-132. New York: Oxford University Press, 2009.  </w:t>
      </w:r>
    </w:p>
    <w:p w:rsidR="00BC44DD" w:rsidRPr="00F528C3" w:rsidRDefault="00BC44DD" w:rsidP="004A26B8">
      <w:pPr>
        <w:pStyle w:val="ReadingList"/>
      </w:pPr>
    </w:p>
    <w:p w:rsidR="00BC44DD" w:rsidRPr="00F528C3" w:rsidRDefault="00BC44DD" w:rsidP="004A26B8">
      <w:pPr>
        <w:pStyle w:val="ReadingList"/>
        <w:rPr>
          <w:bCs/>
        </w:rPr>
      </w:pPr>
      <w:r w:rsidRPr="00F528C3">
        <w:rPr>
          <w:bCs/>
        </w:rPr>
        <w:t xml:space="preserve">Lee, Sang Hyun. “Edwards and Beauty.” </w:t>
      </w:r>
      <w:r w:rsidRPr="00F528C3">
        <w:rPr>
          <w:i/>
        </w:rPr>
        <w:t>In Understanding Jonathan Edwards: An Introduction to America’s Theologian</w:t>
      </w:r>
      <w:r w:rsidRPr="00F528C3">
        <w:t xml:space="preserve">, edited by Gerald R. McDermott, 113-126. New York: Oxford University Press, 2009.  </w:t>
      </w:r>
    </w:p>
    <w:p w:rsidR="00BC44DD" w:rsidRPr="00F528C3" w:rsidRDefault="00BC44DD" w:rsidP="004A26B8">
      <w:pPr>
        <w:pStyle w:val="ReadingList"/>
      </w:pPr>
    </w:p>
    <w:p w:rsidR="00BC44DD" w:rsidRPr="00F528C3" w:rsidRDefault="00BC44DD" w:rsidP="004A26B8">
      <w:pPr>
        <w:pStyle w:val="ReadingList"/>
      </w:pPr>
      <w:r w:rsidRPr="00F528C3">
        <w:t xml:space="preserve">Piper, John. “Jonathan Edwards, Mind in Love with God,” and “Jonathan Edwards, Enjoying God and the Transformation of Culture.” In </w:t>
      </w:r>
      <w:r w:rsidRPr="00F528C3">
        <w:rPr>
          <w:i/>
        </w:rPr>
        <w:t>God’s Passion for His Glory: Living the Vision of Jonathan Edwards</w:t>
      </w:r>
      <w:r w:rsidRPr="00F528C3">
        <w:t>, 77-113. Wheaton: Crossway Books, 1998.</w:t>
      </w:r>
    </w:p>
    <w:p w:rsidR="00BC44DD" w:rsidRPr="00F528C3" w:rsidRDefault="00BC44DD" w:rsidP="00BC44DD">
      <w:pPr>
        <w:ind w:firstLine="720"/>
        <w:rPr>
          <w:b/>
          <w:sz w:val="22"/>
        </w:rPr>
      </w:pPr>
    </w:p>
    <w:p w:rsidR="00380C72" w:rsidRPr="00F528C3" w:rsidRDefault="00380C72" w:rsidP="004A26B8"/>
    <w:p w:rsidR="009B4089" w:rsidRPr="00F528C3" w:rsidRDefault="00380C72" w:rsidP="004A26B8">
      <w:pPr>
        <w:pStyle w:val="Heading1"/>
      </w:pPr>
      <w:r w:rsidRPr="00F528C3">
        <w:t>C</w:t>
      </w:r>
      <w:r w:rsidR="009B4089" w:rsidRPr="00F528C3">
        <w:t>ourse Learning Assignments</w:t>
      </w:r>
    </w:p>
    <w:p w:rsidR="009B4089" w:rsidRPr="00EE11D1" w:rsidRDefault="009B4089" w:rsidP="004A26B8">
      <w:r w:rsidRPr="001E43E5">
        <w:rPr>
          <w:u w:val="single"/>
        </w:rPr>
        <w:t xml:space="preserve">The following course learning assignments </w:t>
      </w:r>
      <w:r w:rsidR="00057129" w:rsidRPr="001E43E5">
        <w:rPr>
          <w:u w:val="single"/>
        </w:rPr>
        <w:t xml:space="preserve">are required activities for the course and </w:t>
      </w:r>
      <w:r w:rsidR="003278BF" w:rsidRPr="001E43E5">
        <w:rPr>
          <w:u w:val="single"/>
        </w:rPr>
        <w:t>can</w:t>
      </w:r>
      <w:r w:rsidRPr="001E43E5">
        <w:rPr>
          <w:u w:val="single"/>
        </w:rPr>
        <w:t xml:space="preserve"> </w:t>
      </w:r>
      <w:r w:rsidRPr="007A232B">
        <w:rPr>
          <w:noProof/>
          <w:u w:val="single"/>
        </w:rPr>
        <w:t>be</w:t>
      </w:r>
      <w:r w:rsidRPr="007A232B">
        <w:rPr>
          <w:noProof/>
        </w:rPr>
        <w:t xml:space="preserve"> </w:t>
      </w:r>
      <w:r w:rsidR="003278BF" w:rsidRPr="00D46440">
        <w:rPr>
          <w:noProof/>
          <w:u w:val="single"/>
        </w:rPr>
        <w:t>found</w:t>
      </w:r>
      <w:r w:rsidRPr="00D46440">
        <w:rPr>
          <w:u w:val="single"/>
        </w:rPr>
        <w:t xml:space="preserve"> </w:t>
      </w:r>
      <w:r w:rsidR="00057129" w:rsidRPr="00D46440">
        <w:rPr>
          <w:noProof/>
          <w:u w:val="single"/>
        </w:rPr>
        <w:t>in</w:t>
      </w:r>
      <w:r w:rsidR="00057129" w:rsidRPr="00D46440">
        <w:rPr>
          <w:u w:val="single"/>
        </w:rPr>
        <w:t xml:space="preserve"> </w:t>
      </w:r>
      <w:r w:rsidRPr="00D46440">
        <w:rPr>
          <w:u w:val="single"/>
        </w:rPr>
        <w:t>Canvas</w:t>
      </w:r>
      <w:r w:rsidRPr="00EE11D1">
        <w:t xml:space="preserve"> (</w:t>
      </w:r>
      <w:hyperlink r:id="rId19" w:history="1">
        <w:r w:rsidRPr="00EE11D1">
          <w:rPr>
            <w:rStyle w:val="Hyperlink"/>
          </w:rPr>
          <w:t>gs.instructure.com</w:t>
        </w:r>
      </w:hyperlink>
      <w:r w:rsidRPr="00EE11D1">
        <w:t xml:space="preserve">). </w:t>
      </w:r>
    </w:p>
    <w:p w:rsidR="009B4089" w:rsidRPr="00F528C3" w:rsidRDefault="009B4089" w:rsidP="004A26B8"/>
    <w:p w:rsidR="001E43E5" w:rsidRPr="00F528C3" w:rsidRDefault="00F528C3" w:rsidP="001E43E5">
      <w:pPr>
        <w:pStyle w:val="AssignmentList"/>
      </w:pPr>
      <w:r>
        <w:t xml:space="preserve">Quizzes </w:t>
      </w:r>
      <w:r w:rsidR="001E43E5" w:rsidRPr="001E43E5">
        <w:t xml:space="preserve">(Sweeney, </w:t>
      </w:r>
      <w:r w:rsidR="001E43E5" w:rsidRPr="001E43E5">
        <w:rPr>
          <w:i/>
        </w:rPr>
        <w:t>The End</w:t>
      </w:r>
      <w:r w:rsidR="001E43E5" w:rsidRPr="001E43E5">
        <w:t xml:space="preserve"> &amp; </w:t>
      </w:r>
      <w:r w:rsidR="001E43E5" w:rsidRPr="001E43E5">
        <w:rPr>
          <w:i/>
        </w:rPr>
        <w:t>True Virtue</w:t>
      </w:r>
      <w:r w:rsidR="001E43E5" w:rsidRPr="001E43E5">
        <w:t>)</w:t>
      </w:r>
      <w:r w:rsidR="001E43E5">
        <w:t xml:space="preserve"> 20%</w:t>
      </w:r>
      <w:r w:rsidR="001E43E5" w:rsidRPr="001E43E5">
        <w:t xml:space="preserve">    </w:t>
      </w:r>
    </w:p>
    <w:p w:rsidR="00F528C3" w:rsidRDefault="001E43E5" w:rsidP="001E43E5">
      <w:pPr>
        <w:pStyle w:val="AssignmentBody"/>
      </w:pPr>
      <w:r>
        <w:t xml:space="preserve">There will be </w:t>
      </w:r>
      <w:r w:rsidRPr="007A232B">
        <w:rPr>
          <w:noProof/>
        </w:rPr>
        <w:t>2</w:t>
      </w:r>
      <w:r>
        <w:t xml:space="preserve"> </w:t>
      </w:r>
      <w:r w:rsidRPr="00F528C3">
        <w:t>quiz</w:t>
      </w:r>
      <w:r>
        <w:t>zes</w:t>
      </w:r>
      <w:r w:rsidR="00F528C3" w:rsidRPr="00F528C3">
        <w:t xml:space="preserve"> to assess reading. The questions will test student’s understanding of the reading done during the week. </w:t>
      </w:r>
      <w:r>
        <w:t xml:space="preserve">The Sweeney quiz </w:t>
      </w:r>
      <w:r w:rsidR="00B256CD" w:rsidRPr="002C5CBE">
        <w:t>(June 11-17)</w:t>
      </w:r>
      <w:r w:rsidR="00B256CD">
        <w:t xml:space="preserve"> </w:t>
      </w:r>
      <w:r w:rsidR="00F528C3" w:rsidRPr="00F528C3">
        <w:t xml:space="preserve">questions could include multiple </w:t>
      </w:r>
      <w:r w:rsidRPr="00F528C3">
        <w:t>choices</w:t>
      </w:r>
      <w:r w:rsidR="00F528C3" w:rsidRPr="00F528C3">
        <w:t>, true or</w:t>
      </w:r>
      <w:r>
        <w:t xml:space="preserve"> false</w:t>
      </w:r>
      <w:r w:rsidR="00F528C3" w:rsidRPr="00F528C3">
        <w:t xml:space="preserve">. </w:t>
      </w:r>
      <w:r>
        <w:t xml:space="preserve">In </w:t>
      </w:r>
      <w:r w:rsidRPr="001E43E5">
        <w:rPr>
          <w:i/>
        </w:rPr>
        <w:t>The End</w:t>
      </w:r>
      <w:r w:rsidRPr="001E43E5">
        <w:t xml:space="preserve"> &amp; </w:t>
      </w:r>
      <w:r w:rsidRPr="001E43E5">
        <w:rPr>
          <w:i/>
        </w:rPr>
        <w:t xml:space="preserve">True </w:t>
      </w:r>
      <w:r w:rsidRPr="007A232B">
        <w:rPr>
          <w:i/>
          <w:noProof/>
        </w:rPr>
        <w:t>Virtue</w:t>
      </w:r>
      <w:r w:rsidRPr="00F528C3">
        <w:t xml:space="preserve"> </w:t>
      </w:r>
      <w:r w:rsidR="00B256CD" w:rsidRPr="002C5CBE">
        <w:t xml:space="preserve">(July 11) </w:t>
      </w:r>
      <w:r>
        <w:t xml:space="preserve">the essay questions will be given to ahead of time. </w:t>
      </w:r>
      <w:r w:rsidRPr="007A232B">
        <w:rPr>
          <w:noProof/>
        </w:rPr>
        <w:t>In addition</w:t>
      </w:r>
      <w:r>
        <w:t xml:space="preserve">, there will be </w:t>
      </w:r>
      <w:r>
        <w:rPr>
          <w:u w:val="single"/>
        </w:rPr>
        <w:t>one quiz question (</w:t>
      </w:r>
      <w:r w:rsidRPr="007A232B">
        <w:rPr>
          <w:noProof/>
          <w:u w:val="single"/>
        </w:rPr>
        <w:t>i.e.</w:t>
      </w:r>
      <w:r>
        <w:rPr>
          <w:u w:val="single"/>
        </w:rPr>
        <w:t xml:space="preserve"> R</w:t>
      </w:r>
      <w:r w:rsidR="00F528C3" w:rsidRPr="001E43E5">
        <w:rPr>
          <w:u w:val="single"/>
        </w:rPr>
        <w:t xml:space="preserve">eading </w:t>
      </w:r>
      <w:r>
        <w:rPr>
          <w:u w:val="single"/>
        </w:rPr>
        <w:t>R</w:t>
      </w:r>
      <w:r w:rsidR="00F528C3" w:rsidRPr="001E43E5">
        <w:rPr>
          <w:u w:val="single"/>
        </w:rPr>
        <w:t>eport</w:t>
      </w:r>
      <w:r>
        <w:rPr>
          <w:u w:val="single"/>
        </w:rPr>
        <w:t>, see below)</w:t>
      </w:r>
      <w:r>
        <w:t xml:space="preserve"> </w:t>
      </w:r>
      <w:r w:rsidR="00F528C3" w:rsidRPr="001E43E5">
        <w:t>to</w:t>
      </w:r>
      <w:r w:rsidR="00F528C3" w:rsidRPr="00F528C3">
        <w:t xml:space="preserve"> show how much reading the student did during the semester. Please refer to the “Required Reading” section for primary, secondary</w:t>
      </w:r>
      <w:r>
        <w:t>, and article resources that student</w:t>
      </w:r>
      <w:r w:rsidR="00F528C3" w:rsidRPr="00F528C3">
        <w:t xml:space="preserve"> will </w:t>
      </w:r>
      <w:r>
        <w:t xml:space="preserve">need for this course. Below student </w:t>
      </w:r>
      <w:r w:rsidR="00F528C3" w:rsidRPr="00F528C3">
        <w:t>will find the amount of reading required by the end of the semester:</w:t>
      </w:r>
    </w:p>
    <w:p w:rsidR="00F528C3" w:rsidRDefault="00F528C3" w:rsidP="004A26B8"/>
    <w:p w:rsidR="001E43E5" w:rsidRDefault="001E43E5" w:rsidP="004A26B8"/>
    <w:p w:rsidR="001E43E5" w:rsidRDefault="001E43E5" w:rsidP="004A26B8"/>
    <w:tbl>
      <w:tblPr>
        <w:tblW w:w="89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4770"/>
        <w:gridCol w:w="1615"/>
      </w:tblGrid>
      <w:tr w:rsidR="00F528C3" w:rsidRPr="005705B2" w:rsidTr="008D4AA1">
        <w:tc>
          <w:tcPr>
            <w:tcW w:w="2605" w:type="dxa"/>
            <w:shd w:val="clear" w:color="auto" w:fill="072E4B"/>
          </w:tcPr>
          <w:p w:rsidR="00F528C3" w:rsidRPr="005705B2" w:rsidRDefault="00F528C3" w:rsidP="008D4AA1">
            <w:pPr>
              <w:pStyle w:val="TableHeader"/>
            </w:pPr>
            <w:r w:rsidRPr="005705B2">
              <w:t>Author</w:t>
            </w:r>
          </w:p>
        </w:tc>
        <w:tc>
          <w:tcPr>
            <w:tcW w:w="4770" w:type="dxa"/>
            <w:shd w:val="clear" w:color="auto" w:fill="072E4B"/>
          </w:tcPr>
          <w:p w:rsidR="00F528C3" w:rsidRPr="005705B2" w:rsidRDefault="00F528C3" w:rsidP="008D4AA1">
            <w:pPr>
              <w:pStyle w:val="TableHeader"/>
            </w:pPr>
            <w:r w:rsidRPr="005705B2">
              <w:t>Title</w:t>
            </w:r>
          </w:p>
        </w:tc>
        <w:tc>
          <w:tcPr>
            <w:tcW w:w="1615" w:type="dxa"/>
            <w:shd w:val="clear" w:color="auto" w:fill="072E4B"/>
          </w:tcPr>
          <w:p w:rsidR="00F528C3" w:rsidRPr="005705B2" w:rsidRDefault="00F528C3" w:rsidP="008D4AA1">
            <w:pPr>
              <w:pStyle w:val="TableHeader"/>
            </w:pPr>
            <w:r w:rsidRPr="005705B2">
              <w:t>Pages /Read</w:t>
            </w:r>
          </w:p>
        </w:tc>
      </w:tr>
      <w:tr w:rsidR="00F528C3" w:rsidTr="008D4AA1">
        <w:trPr>
          <w:trHeight w:val="314"/>
        </w:trPr>
        <w:tc>
          <w:tcPr>
            <w:tcW w:w="2605" w:type="dxa"/>
          </w:tcPr>
          <w:p w:rsidR="00F528C3" w:rsidRDefault="00F528C3" w:rsidP="004A26B8">
            <w:r w:rsidRPr="00F528C3">
              <w:t>Sweeney</w:t>
            </w:r>
          </w:p>
        </w:tc>
        <w:tc>
          <w:tcPr>
            <w:tcW w:w="4770" w:type="dxa"/>
          </w:tcPr>
          <w:p w:rsidR="00F528C3" w:rsidRDefault="00F528C3" w:rsidP="004A26B8">
            <w:r w:rsidRPr="00F528C3">
              <w:t>JE and the Ministry of the Word</w:t>
            </w:r>
          </w:p>
        </w:tc>
        <w:tc>
          <w:tcPr>
            <w:tcW w:w="1615" w:type="dxa"/>
          </w:tcPr>
          <w:p w:rsidR="00F528C3" w:rsidRDefault="00F528C3" w:rsidP="004A26B8">
            <w:r w:rsidRPr="00F528C3">
              <w:t>190/</w:t>
            </w:r>
            <w:r>
              <w:t>190</w:t>
            </w:r>
          </w:p>
        </w:tc>
      </w:tr>
      <w:tr w:rsidR="00F528C3" w:rsidTr="001C1D4F">
        <w:tc>
          <w:tcPr>
            <w:tcW w:w="2605" w:type="dxa"/>
          </w:tcPr>
          <w:p w:rsidR="00F528C3" w:rsidRDefault="00F528C3" w:rsidP="004A26B8">
            <w:r>
              <w:t>Bebbington</w:t>
            </w:r>
          </w:p>
        </w:tc>
        <w:tc>
          <w:tcPr>
            <w:tcW w:w="4770" w:type="dxa"/>
          </w:tcPr>
          <w:p w:rsidR="00F528C3" w:rsidRDefault="00F528C3" w:rsidP="004A26B8">
            <w:r w:rsidRPr="00F528C3">
              <w:t>“Remembered Around the World</w:t>
            </w:r>
            <w:r>
              <w:t>”</w:t>
            </w:r>
          </w:p>
        </w:tc>
        <w:tc>
          <w:tcPr>
            <w:tcW w:w="1615" w:type="dxa"/>
          </w:tcPr>
          <w:p w:rsidR="00F528C3" w:rsidRDefault="00F528C3" w:rsidP="004A26B8">
            <w:r w:rsidRPr="00F528C3">
              <w:t>23/</w:t>
            </w:r>
            <w:r>
              <w:t>213</w:t>
            </w:r>
          </w:p>
        </w:tc>
      </w:tr>
      <w:tr w:rsidR="00F528C3" w:rsidTr="001C1D4F">
        <w:tc>
          <w:tcPr>
            <w:tcW w:w="2605" w:type="dxa"/>
          </w:tcPr>
          <w:p w:rsidR="00F528C3" w:rsidRDefault="00F528C3" w:rsidP="004A26B8">
            <w:r>
              <w:t>Chun</w:t>
            </w:r>
          </w:p>
        </w:tc>
        <w:tc>
          <w:tcPr>
            <w:tcW w:w="4770" w:type="dxa"/>
          </w:tcPr>
          <w:p w:rsidR="00F528C3" w:rsidRDefault="00F528C3" w:rsidP="004A26B8">
            <w:r w:rsidRPr="00F528C3">
              <w:t xml:space="preserve">“Legacy of JE: 18th Century </w:t>
            </w:r>
            <w:r w:rsidRPr="007A232B">
              <w:rPr>
                <w:noProof/>
              </w:rPr>
              <w:t>Catalysts</w:t>
            </w:r>
            <w:r w:rsidRPr="00F528C3">
              <w:t>”</w:t>
            </w:r>
          </w:p>
        </w:tc>
        <w:tc>
          <w:tcPr>
            <w:tcW w:w="1615" w:type="dxa"/>
          </w:tcPr>
          <w:p w:rsidR="00F528C3" w:rsidRDefault="00F528C3" w:rsidP="004A26B8">
            <w:r w:rsidRPr="00F528C3">
              <w:t>11/</w:t>
            </w:r>
            <w:r>
              <w:t>224</w:t>
            </w:r>
          </w:p>
        </w:tc>
      </w:tr>
      <w:tr w:rsidR="00F528C3" w:rsidTr="001C1D4F">
        <w:tc>
          <w:tcPr>
            <w:tcW w:w="2605" w:type="dxa"/>
          </w:tcPr>
          <w:p w:rsidR="00F528C3" w:rsidRDefault="00F528C3" w:rsidP="004A26B8">
            <w:r w:rsidRPr="00F528C3">
              <w:t>Kallay</w:t>
            </w:r>
          </w:p>
        </w:tc>
        <w:tc>
          <w:tcPr>
            <w:tcW w:w="4770" w:type="dxa"/>
          </w:tcPr>
          <w:p w:rsidR="00F528C3" w:rsidRDefault="00F528C3" w:rsidP="004A26B8">
            <w:r w:rsidRPr="00F528C3">
              <w:t>“Alternative Viewpoint”</w:t>
            </w:r>
          </w:p>
        </w:tc>
        <w:tc>
          <w:tcPr>
            <w:tcW w:w="1615" w:type="dxa"/>
          </w:tcPr>
          <w:p w:rsidR="00F528C3" w:rsidRDefault="00F528C3" w:rsidP="004A26B8">
            <w:r w:rsidRPr="00F528C3">
              <w:t>5/</w:t>
            </w:r>
            <w:r>
              <w:t>244</w:t>
            </w:r>
          </w:p>
        </w:tc>
      </w:tr>
      <w:tr w:rsidR="00F528C3" w:rsidTr="001C1D4F">
        <w:tc>
          <w:tcPr>
            <w:tcW w:w="2605" w:type="dxa"/>
          </w:tcPr>
          <w:p w:rsidR="00F528C3" w:rsidRDefault="00F528C3" w:rsidP="004A26B8">
            <w:r>
              <w:t>Lee</w:t>
            </w:r>
          </w:p>
        </w:tc>
        <w:tc>
          <w:tcPr>
            <w:tcW w:w="4770" w:type="dxa"/>
          </w:tcPr>
          <w:p w:rsidR="00F528C3" w:rsidRDefault="00F528C3" w:rsidP="004A26B8">
            <w:r w:rsidRPr="00F528C3">
              <w:t>“Edwards and Beauty”</w:t>
            </w:r>
          </w:p>
        </w:tc>
        <w:tc>
          <w:tcPr>
            <w:tcW w:w="1615" w:type="dxa"/>
          </w:tcPr>
          <w:p w:rsidR="00F528C3" w:rsidRDefault="00F528C3" w:rsidP="004A26B8">
            <w:r w:rsidRPr="00F528C3">
              <w:t>13/</w:t>
            </w:r>
            <w:r>
              <w:t>257</w:t>
            </w:r>
          </w:p>
        </w:tc>
      </w:tr>
      <w:tr w:rsidR="00F528C3" w:rsidTr="001C1D4F">
        <w:tc>
          <w:tcPr>
            <w:tcW w:w="2605" w:type="dxa"/>
          </w:tcPr>
          <w:p w:rsidR="00F528C3" w:rsidRDefault="00F528C3" w:rsidP="004A26B8">
            <w:r>
              <w:t>Hart</w:t>
            </w:r>
          </w:p>
        </w:tc>
        <w:tc>
          <w:tcPr>
            <w:tcW w:w="4770" w:type="dxa"/>
          </w:tcPr>
          <w:p w:rsidR="00F528C3" w:rsidRDefault="00F528C3" w:rsidP="004A26B8">
            <w:r w:rsidRPr="00F528C3">
              <w:t>“Before the Young, Restless and Reformed”</w:t>
            </w:r>
          </w:p>
        </w:tc>
        <w:tc>
          <w:tcPr>
            <w:tcW w:w="1615" w:type="dxa"/>
          </w:tcPr>
          <w:p w:rsidR="00F528C3" w:rsidRDefault="00F528C3" w:rsidP="004A26B8">
            <w:r w:rsidRPr="00F528C3">
              <w:t>16/</w:t>
            </w:r>
            <w:r>
              <w:t>273</w:t>
            </w:r>
          </w:p>
        </w:tc>
      </w:tr>
      <w:tr w:rsidR="00F528C3" w:rsidTr="001C1D4F">
        <w:tc>
          <w:tcPr>
            <w:tcW w:w="2605" w:type="dxa"/>
          </w:tcPr>
          <w:p w:rsidR="00F528C3" w:rsidRDefault="00F528C3" w:rsidP="004A26B8">
            <w:r w:rsidRPr="00F528C3">
              <w:t>Haykin</w:t>
            </w:r>
            <w:r>
              <w:t xml:space="preserve"> </w:t>
            </w:r>
            <w:r w:rsidRPr="00F528C3">
              <w:t xml:space="preserve"> </w:t>
            </w:r>
          </w:p>
        </w:tc>
        <w:tc>
          <w:tcPr>
            <w:tcW w:w="4770" w:type="dxa"/>
          </w:tcPr>
          <w:p w:rsidR="00F528C3" w:rsidRDefault="00F528C3" w:rsidP="004A26B8">
            <w:r w:rsidRPr="00F528C3">
              <w:t>“Great Admires of the Transatlantic Divinity</w:t>
            </w:r>
          </w:p>
        </w:tc>
        <w:tc>
          <w:tcPr>
            <w:tcW w:w="1615" w:type="dxa"/>
          </w:tcPr>
          <w:p w:rsidR="00F528C3" w:rsidRDefault="00F528C3" w:rsidP="004A26B8">
            <w:r w:rsidRPr="00F528C3">
              <w:t>10/</w:t>
            </w:r>
            <w:r>
              <w:t>283</w:t>
            </w:r>
          </w:p>
        </w:tc>
      </w:tr>
      <w:tr w:rsidR="00F528C3" w:rsidTr="001C1D4F">
        <w:tc>
          <w:tcPr>
            <w:tcW w:w="2605" w:type="dxa"/>
          </w:tcPr>
          <w:p w:rsidR="00F528C3" w:rsidRDefault="00F528C3" w:rsidP="004A26B8">
            <w:r w:rsidRPr="00F528C3">
              <w:t>Piper</w:t>
            </w:r>
          </w:p>
        </w:tc>
        <w:tc>
          <w:tcPr>
            <w:tcW w:w="4770" w:type="dxa"/>
          </w:tcPr>
          <w:p w:rsidR="00F528C3" w:rsidRDefault="00F528C3" w:rsidP="004A26B8">
            <w:r w:rsidRPr="00F528C3">
              <w:t>“Mind in Love with God” &amp; “Enjoying God”</w:t>
            </w:r>
          </w:p>
        </w:tc>
        <w:tc>
          <w:tcPr>
            <w:tcW w:w="1615" w:type="dxa"/>
          </w:tcPr>
          <w:p w:rsidR="00F528C3" w:rsidRDefault="00F528C3" w:rsidP="004A26B8">
            <w:r w:rsidRPr="00F528C3">
              <w:t>36/319</w:t>
            </w:r>
          </w:p>
        </w:tc>
      </w:tr>
      <w:tr w:rsidR="00F528C3" w:rsidTr="001C1D4F">
        <w:tc>
          <w:tcPr>
            <w:tcW w:w="2605" w:type="dxa"/>
          </w:tcPr>
          <w:p w:rsidR="00F528C3" w:rsidRDefault="00F528C3" w:rsidP="004A26B8">
            <w:r w:rsidRPr="00F528C3">
              <w:t>Edwards</w:t>
            </w:r>
          </w:p>
        </w:tc>
        <w:tc>
          <w:tcPr>
            <w:tcW w:w="4770" w:type="dxa"/>
          </w:tcPr>
          <w:p w:rsidR="00F528C3" w:rsidRDefault="00F528C3" w:rsidP="004A26B8">
            <w:r w:rsidRPr="00F528C3">
              <w:t>Religious Affections</w:t>
            </w:r>
          </w:p>
        </w:tc>
        <w:tc>
          <w:tcPr>
            <w:tcW w:w="1615" w:type="dxa"/>
          </w:tcPr>
          <w:p w:rsidR="00F528C3" w:rsidRDefault="00F528C3" w:rsidP="004A26B8">
            <w:r w:rsidRPr="00F528C3">
              <w:t>377/</w:t>
            </w:r>
            <w:r>
              <w:t>696</w:t>
            </w:r>
          </w:p>
        </w:tc>
      </w:tr>
      <w:tr w:rsidR="00F528C3" w:rsidTr="001C1D4F">
        <w:tc>
          <w:tcPr>
            <w:tcW w:w="2605" w:type="dxa"/>
          </w:tcPr>
          <w:p w:rsidR="00F528C3" w:rsidRPr="00F528C3" w:rsidRDefault="00F528C3" w:rsidP="004A26B8">
            <w:r w:rsidRPr="00F528C3">
              <w:t>Smith</w:t>
            </w:r>
          </w:p>
        </w:tc>
        <w:tc>
          <w:tcPr>
            <w:tcW w:w="4770" w:type="dxa"/>
          </w:tcPr>
          <w:p w:rsidR="00F528C3" w:rsidRDefault="00F528C3" w:rsidP="004A26B8">
            <w:r w:rsidRPr="00F528C3">
              <w:t>“Editor’s Introduction”</w:t>
            </w:r>
          </w:p>
        </w:tc>
        <w:tc>
          <w:tcPr>
            <w:tcW w:w="1615" w:type="dxa"/>
          </w:tcPr>
          <w:p w:rsidR="00F528C3" w:rsidRDefault="00F528C3" w:rsidP="004A26B8">
            <w:r w:rsidRPr="00F528C3">
              <w:t>72/</w:t>
            </w:r>
            <w:r>
              <w:t>768</w:t>
            </w:r>
          </w:p>
        </w:tc>
      </w:tr>
      <w:tr w:rsidR="00F528C3" w:rsidTr="001C1D4F">
        <w:tc>
          <w:tcPr>
            <w:tcW w:w="2605" w:type="dxa"/>
          </w:tcPr>
          <w:p w:rsidR="00F528C3" w:rsidRPr="00F528C3" w:rsidRDefault="00F528C3" w:rsidP="004A26B8">
            <w:r w:rsidRPr="00F528C3">
              <w:t>Edwards</w:t>
            </w:r>
          </w:p>
        </w:tc>
        <w:tc>
          <w:tcPr>
            <w:tcW w:w="4770" w:type="dxa"/>
          </w:tcPr>
          <w:p w:rsidR="00F528C3" w:rsidRDefault="00F528C3" w:rsidP="004A26B8">
            <w:r w:rsidRPr="00F528C3">
              <w:t>The Works (Banner edition 100 pages)</w:t>
            </w:r>
          </w:p>
        </w:tc>
        <w:tc>
          <w:tcPr>
            <w:tcW w:w="1615" w:type="dxa"/>
          </w:tcPr>
          <w:p w:rsidR="00F528C3" w:rsidRDefault="00F528C3" w:rsidP="004A26B8">
            <w:r w:rsidRPr="00F528C3">
              <w:t>200/968</w:t>
            </w:r>
          </w:p>
        </w:tc>
      </w:tr>
    </w:tbl>
    <w:p w:rsidR="00F528C3" w:rsidRPr="00F528C3" w:rsidRDefault="00F528C3" w:rsidP="004A26B8"/>
    <w:p w:rsidR="00F528C3" w:rsidRPr="00F528C3" w:rsidRDefault="001E43E5" w:rsidP="001E43E5">
      <w:pPr>
        <w:pStyle w:val="AssignmentBody"/>
        <w:ind w:left="0"/>
        <w:jc w:val="center"/>
      </w:pPr>
      <w:r>
        <w:t>[</w:t>
      </w:r>
      <w:r w:rsidR="00F528C3" w:rsidRPr="007A232B">
        <w:rPr>
          <w:noProof/>
        </w:rPr>
        <w:t>To receive full credit for this re</w:t>
      </w:r>
      <w:r w:rsidR="00A3153C" w:rsidRPr="007A232B">
        <w:rPr>
          <w:noProof/>
        </w:rPr>
        <w:t>ading assignment</w:t>
      </w:r>
      <w:r w:rsidR="00A3153C">
        <w:t xml:space="preserve">, </w:t>
      </w:r>
      <w:r w:rsidR="007A232B">
        <w:t xml:space="preserve">a </w:t>
      </w:r>
      <w:r w:rsidR="00A3153C" w:rsidRPr="007A232B">
        <w:rPr>
          <w:noProof/>
        </w:rPr>
        <w:t>total</w:t>
      </w:r>
      <w:r w:rsidR="00A3153C">
        <w:t xml:space="preserve"> of 1003 </w:t>
      </w:r>
      <w:r w:rsidR="00F528C3" w:rsidRPr="00F528C3">
        <w:t xml:space="preserve">pages must </w:t>
      </w:r>
      <w:r w:rsidR="00F528C3" w:rsidRPr="007A232B">
        <w:rPr>
          <w:noProof/>
        </w:rPr>
        <w:t>be read</w:t>
      </w:r>
      <w:r w:rsidR="00F528C3" w:rsidRPr="00F528C3">
        <w:t>]</w:t>
      </w:r>
    </w:p>
    <w:p w:rsidR="001E43E5" w:rsidRDefault="001E43E5" w:rsidP="004A26B8">
      <w:pPr>
        <w:pStyle w:val="AssignmentBody"/>
      </w:pPr>
    </w:p>
    <w:p w:rsidR="001E43E5" w:rsidRDefault="005E14B7" w:rsidP="001E43E5">
      <w:pPr>
        <w:jc w:val="center"/>
        <w:rPr>
          <w:b/>
          <w:sz w:val="22"/>
          <w:szCs w:val="22"/>
        </w:rPr>
      </w:pPr>
      <w:r>
        <w:rPr>
          <w:b/>
          <w:sz w:val="22"/>
          <w:szCs w:val="22"/>
        </w:rPr>
        <w:t>Quizzes due d</w:t>
      </w:r>
      <w:r w:rsidR="00CA0568" w:rsidRPr="001E43E5">
        <w:rPr>
          <w:b/>
          <w:sz w:val="22"/>
          <w:szCs w:val="22"/>
        </w:rPr>
        <w:t xml:space="preserve">ate: </w:t>
      </w:r>
      <w:r w:rsidR="001E43E5" w:rsidRPr="001E43E5">
        <w:rPr>
          <w:b/>
          <w:sz w:val="22"/>
          <w:szCs w:val="22"/>
        </w:rPr>
        <w:t>Sweeney</w:t>
      </w:r>
      <w:r>
        <w:rPr>
          <w:b/>
          <w:sz w:val="22"/>
          <w:szCs w:val="22"/>
        </w:rPr>
        <w:t xml:space="preserve"> on</w:t>
      </w:r>
      <w:r w:rsidR="001E43E5" w:rsidRPr="001E43E5">
        <w:rPr>
          <w:b/>
          <w:sz w:val="22"/>
          <w:szCs w:val="22"/>
        </w:rPr>
        <w:t xml:space="preserve"> June 17</w:t>
      </w:r>
      <w:r>
        <w:rPr>
          <w:b/>
          <w:sz w:val="22"/>
          <w:szCs w:val="22"/>
        </w:rPr>
        <w:t xml:space="preserve">, </w:t>
      </w:r>
      <w:r w:rsidR="001E43E5">
        <w:rPr>
          <w:b/>
          <w:sz w:val="22"/>
          <w:szCs w:val="22"/>
        </w:rPr>
        <w:t>and</w:t>
      </w:r>
      <w:r w:rsidR="001E43E5" w:rsidRPr="001E43E5">
        <w:rPr>
          <w:b/>
          <w:sz w:val="22"/>
          <w:szCs w:val="22"/>
        </w:rPr>
        <w:t xml:space="preserve"> </w:t>
      </w:r>
      <w:r w:rsidR="001E43E5" w:rsidRPr="001E43E5">
        <w:rPr>
          <w:b/>
          <w:i/>
          <w:sz w:val="22"/>
          <w:szCs w:val="22"/>
        </w:rPr>
        <w:t>The End</w:t>
      </w:r>
      <w:r w:rsidR="001E43E5" w:rsidRPr="001E43E5">
        <w:rPr>
          <w:b/>
          <w:sz w:val="22"/>
          <w:szCs w:val="22"/>
        </w:rPr>
        <w:t xml:space="preserve"> &amp; </w:t>
      </w:r>
      <w:r w:rsidR="001E43E5" w:rsidRPr="001E43E5">
        <w:rPr>
          <w:b/>
          <w:i/>
          <w:sz w:val="22"/>
          <w:szCs w:val="22"/>
        </w:rPr>
        <w:t>True Virtue</w:t>
      </w:r>
      <w:r>
        <w:rPr>
          <w:b/>
          <w:sz w:val="22"/>
          <w:szCs w:val="22"/>
        </w:rPr>
        <w:t xml:space="preserve"> on </w:t>
      </w:r>
      <w:r w:rsidR="001E43E5" w:rsidRPr="001E43E5">
        <w:rPr>
          <w:b/>
          <w:sz w:val="22"/>
          <w:szCs w:val="22"/>
        </w:rPr>
        <w:t>July 20</w:t>
      </w:r>
      <w:r w:rsidR="001E43E5">
        <w:rPr>
          <w:b/>
          <w:sz w:val="22"/>
          <w:szCs w:val="22"/>
        </w:rPr>
        <w:t xml:space="preserve">, @ </w:t>
      </w:r>
      <w:r w:rsidR="001E43E5" w:rsidRPr="007A232B">
        <w:rPr>
          <w:b/>
          <w:noProof/>
          <w:sz w:val="22"/>
          <w:szCs w:val="22"/>
        </w:rPr>
        <w:t>12am</w:t>
      </w:r>
      <w:r w:rsidR="001E43E5" w:rsidRPr="001E43E5">
        <w:rPr>
          <w:b/>
          <w:sz w:val="22"/>
          <w:szCs w:val="22"/>
        </w:rPr>
        <w:t xml:space="preserve"> PST</w:t>
      </w:r>
    </w:p>
    <w:p w:rsidR="00CA0568" w:rsidRPr="001E43E5" w:rsidRDefault="001E43E5" w:rsidP="001E43E5">
      <w:pPr>
        <w:jc w:val="center"/>
        <w:rPr>
          <w:b/>
          <w:sz w:val="22"/>
          <w:szCs w:val="22"/>
        </w:rPr>
      </w:pPr>
      <w:r>
        <w:rPr>
          <w:b/>
          <w:sz w:val="22"/>
          <w:szCs w:val="22"/>
        </w:rPr>
        <w:t xml:space="preserve">Henceforth, all the due dates are 12 am PST     </w:t>
      </w:r>
    </w:p>
    <w:p w:rsidR="00CA0568" w:rsidRPr="00F528C3" w:rsidRDefault="00CA0568" w:rsidP="004A26B8"/>
    <w:p w:rsidR="009B4089" w:rsidRPr="00F528C3" w:rsidRDefault="009B4089" w:rsidP="004A26B8"/>
    <w:p w:rsidR="009B4089" w:rsidRPr="00F528C3" w:rsidRDefault="005705B2" w:rsidP="004A26B8">
      <w:pPr>
        <w:pStyle w:val="AssignmentList"/>
      </w:pPr>
      <w:r>
        <w:t>Online Discussions</w:t>
      </w:r>
      <w:r w:rsidR="002B1B21">
        <w:t xml:space="preserve"> 30%</w:t>
      </w:r>
    </w:p>
    <w:p w:rsidR="005705B2" w:rsidRPr="005705B2" w:rsidRDefault="005705B2" w:rsidP="004A26B8">
      <w:pPr>
        <w:pStyle w:val="AssignmentBody"/>
      </w:pPr>
      <w:r w:rsidRPr="005705B2">
        <w:t xml:space="preserve">There will be </w:t>
      </w:r>
      <w:r w:rsidR="001E43E5">
        <w:t xml:space="preserve">12 </w:t>
      </w:r>
      <w:r w:rsidR="002B1B21">
        <w:t>online, asynchronous discussion sessions</w:t>
      </w:r>
      <w:r w:rsidRPr="005705B2">
        <w:t xml:space="preserve"> in which each student will contribute to the prompt response and replies. Each discussion will </w:t>
      </w:r>
      <w:r w:rsidRPr="007A232B">
        <w:rPr>
          <w:noProof/>
        </w:rPr>
        <w:t>be based</w:t>
      </w:r>
      <w:r w:rsidRPr="005705B2">
        <w:t xml:space="preserve"> on assigned readings and topics.  </w:t>
      </w:r>
    </w:p>
    <w:p w:rsidR="005705B2" w:rsidRPr="005705B2" w:rsidRDefault="005705B2" w:rsidP="004A26B8">
      <w:pPr>
        <w:pStyle w:val="AssignmentBody"/>
      </w:pPr>
    </w:p>
    <w:p w:rsidR="005705B2" w:rsidRPr="005705B2" w:rsidRDefault="005705B2" w:rsidP="004A26B8">
      <w:pPr>
        <w:pStyle w:val="AssignmentBody"/>
      </w:pPr>
      <w:r w:rsidRPr="005705B2">
        <w:rPr>
          <w:b/>
        </w:rPr>
        <w:t>Initial Post:</w:t>
      </w:r>
      <w:r w:rsidRPr="005705B2">
        <w:t xml:space="preserve"> You will respond to the discussion prompt thoughtfully </w:t>
      </w:r>
      <w:r w:rsidR="002B1B21">
        <w:t xml:space="preserve">and substantially within 200-300 </w:t>
      </w:r>
      <w:r w:rsidRPr="005705B2">
        <w:t>words</w:t>
      </w:r>
      <w:r w:rsidR="001E43E5">
        <w:t xml:space="preserve"> minimum</w:t>
      </w:r>
      <w:r w:rsidRPr="005705B2">
        <w:t xml:space="preserve">. </w:t>
      </w:r>
      <w:r w:rsidR="001E43E5">
        <w:t xml:space="preserve">Your initial post(s) must </w:t>
      </w:r>
      <w:r w:rsidR="001E43E5" w:rsidRPr="007A232B">
        <w:rPr>
          <w:noProof/>
        </w:rPr>
        <w:t>be made</w:t>
      </w:r>
      <w:r w:rsidR="001E43E5">
        <w:t xml:space="preserve"> by </w:t>
      </w:r>
      <w:r w:rsidR="001E43E5" w:rsidRPr="001E43E5">
        <w:rPr>
          <w:u w:val="single"/>
        </w:rPr>
        <w:t>Tuesday</w:t>
      </w:r>
      <w:r w:rsidR="001E43E5">
        <w:t xml:space="preserve"> of each week.     </w:t>
      </w:r>
    </w:p>
    <w:p w:rsidR="005705B2" w:rsidRPr="005705B2" w:rsidRDefault="005705B2" w:rsidP="004A26B8">
      <w:pPr>
        <w:pStyle w:val="AssignmentBody"/>
      </w:pPr>
    </w:p>
    <w:p w:rsidR="005705B2" w:rsidRPr="005705B2" w:rsidRDefault="005705B2" w:rsidP="004A26B8">
      <w:pPr>
        <w:pStyle w:val="AssignmentBody"/>
      </w:pPr>
      <w:r w:rsidRPr="005705B2">
        <w:rPr>
          <w:b/>
        </w:rPr>
        <w:t>Reply Posts:</w:t>
      </w:r>
      <w:r w:rsidRPr="005705B2">
        <w:t xml:space="preserve"> Y</w:t>
      </w:r>
      <w:r w:rsidR="001E43E5">
        <w:t>ou will then reply to at least 2</w:t>
      </w:r>
      <w:r w:rsidRPr="005705B2">
        <w:t xml:space="preserve"> of y</w:t>
      </w:r>
      <w:r w:rsidR="001E43E5">
        <w:t>our c</w:t>
      </w:r>
      <w:r w:rsidR="002B1B21">
        <w:t xml:space="preserve">lassmates’ posts in 100 </w:t>
      </w:r>
      <w:r w:rsidRPr="005705B2">
        <w:t>words</w:t>
      </w:r>
      <w:r w:rsidR="001E43E5">
        <w:t xml:space="preserve"> minimum</w:t>
      </w:r>
      <w:r w:rsidRPr="005705B2">
        <w:t>. These respo</w:t>
      </w:r>
      <w:r w:rsidR="002B1B21">
        <w:t xml:space="preserve">nses should include </w:t>
      </w:r>
      <w:r w:rsidRPr="005705B2">
        <w:t>discussion concerning the argument and contents of the initial post. If someone replies to your initial post with a questio</w:t>
      </w:r>
      <w:r w:rsidR="001E43E5">
        <w:t xml:space="preserve">n, please respond before </w:t>
      </w:r>
      <w:r w:rsidR="001E43E5" w:rsidRPr="001E43E5">
        <w:rPr>
          <w:u w:val="single"/>
        </w:rPr>
        <w:t>Friday</w:t>
      </w:r>
      <w:r w:rsidR="005E14B7">
        <w:t xml:space="preserve"> of each</w:t>
      </w:r>
      <w:r w:rsidRPr="005705B2">
        <w:t xml:space="preserve"> week. </w:t>
      </w:r>
    </w:p>
    <w:p w:rsidR="005705B2" w:rsidRPr="005705B2" w:rsidRDefault="005705B2" w:rsidP="004A26B8">
      <w:pPr>
        <w:pStyle w:val="AssignmentBody"/>
      </w:pPr>
    </w:p>
    <w:p w:rsidR="005705B2" w:rsidRPr="005705B2" w:rsidRDefault="005705B2" w:rsidP="004A26B8">
      <w:pPr>
        <w:pStyle w:val="AssignmentBody"/>
      </w:pPr>
      <w:r w:rsidRPr="005705B2">
        <w:t xml:space="preserve">Discussions will close on the Sunday of that week. Your initial </w:t>
      </w:r>
      <w:r w:rsidR="001E43E5">
        <w:t xml:space="preserve">(Tuesday) </w:t>
      </w:r>
      <w:r w:rsidRPr="005705B2">
        <w:t>and reply posts</w:t>
      </w:r>
      <w:r w:rsidR="001E43E5">
        <w:t xml:space="preserve"> (Friday)</w:t>
      </w:r>
      <w:r w:rsidRPr="005705B2">
        <w:t xml:space="preserve"> must be completed </w:t>
      </w:r>
      <w:r w:rsidR="007A232B">
        <w:rPr>
          <w:noProof/>
        </w:rPr>
        <w:t>before</w:t>
      </w:r>
      <w:r w:rsidRPr="005705B2">
        <w:t xml:space="preserve"> that time. </w:t>
      </w:r>
    </w:p>
    <w:p w:rsidR="005705B2" w:rsidRDefault="005705B2" w:rsidP="004A26B8">
      <w:pPr>
        <w:pStyle w:val="AssignmentBody"/>
      </w:pPr>
    </w:p>
    <w:p w:rsidR="00B256CD" w:rsidRDefault="00B256CD" w:rsidP="004A26B8">
      <w:pPr>
        <w:pStyle w:val="AssignmentBody"/>
      </w:pPr>
    </w:p>
    <w:p w:rsidR="00B256CD" w:rsidRPr="005705B2" w:rsidRDefault="00B256CD" w:rsidP="004A26B8">
      <w:pPr>
        <w:pStyle w:val="AssignmentBody"/>
      </w:pPr>
    </w:p>
    <w:p w:rsidR="009F2DB5" w:rsidRDefault="005705B2" w:rsidP="004A26B8">
      <w:pPr>
        <w:pStyle w:val="AssignmentBody"/>
      </w:pPr>
      <w:r w:rsidRPr="005705B2">
        <w:lastRenderedPageBreak/>
        <w:t xml:space="preserve">Please note the reply policy: 1) any and all views are allowed; 2) all viewpoints should be expressed with civility and courtesy, i.e., personal attacks are not permitted; 3) comments should be on-topic. Hijacking a thread to promote your </w:t>
      </w:r>
      <w:r w:rsidRPr="007A232B">
        <w:rPr>
          <w:noProof/>
        </w:rPr>
        <w:t>own</w:t>
      </w:r>
      <w:r w:rsidRPr="005705B2">
        <w:t xml:space="preserve"> view is not allowed. Failure to abide by this policy will </w:t>
      </w:r>
      <w:r w:rsidRPr="007A232B">
        <w:rPr>
          <w:noProof/>
        </w:rPr>
        <w:t>be reflected</w:t>
      </w:r>
      <w:r w:rsidRPr="005705B2">
        <w:t xml:space="preserve"> in the student’s final grade for the course.</w:t>
      </w:r>
    </w:p>
    <w:p w:rsidR="002B1B21" w:rsidRDefault="002B1B21" w:rsidP="005E14B7">
      <w:pPr>
        <w:pStyle w:val="AssignmentBody"/>
        <w:ind w:left="0"/>
      </w:pPr>
    </w:p>
    <w:p w:rsidR="002B1B21" w:rsidRDefault="002B1B21" w:rsidP="002B1B21">
      <w:pPr>
        <w:pStyle w:val="AssignmentBody"/>
        <w:jc w:val="center"/>
        <w:rPr>
          <w:b/>
        </w:rPr>
      </w:pPr>
    </w:p>
    <w:p w:rsidR="002B1B21" w:rsidRPr="002B1B21" w:rsidRDefault="002B1B21" w:rsidP="005E14B7">
      <w:pPr>
        <w:pStyle w:val="AssignmentBody"/>
        <w:ind w:left="720"/>
        <w:jc w:val="center"/>
        <w:rPr>
          <w:b/>
        </w:rPr>
      </w:pPr>
      <w:r w:rsidRPr="002B1B21">
        <w:rPr>
          <w:b/>
        </w:rPr>
        <w:t>Rubric for Online Discussions</w:t>
      </w:r>
    </w:p>
    <w:p w:rsidR="002B1B21" w:rsidRPr="00F528C3" w:rsidRDefault="002B1B21" w:rsidP="005E14B7">
      <w:pPr>
        <w:pStyle w:val="AssignmentBody"/>
        <w:ind w:left="720"/>
      </w:pPr>
    </w:p>
    <w:p w:rsidR="00CA0568" w:rsidRPr="00F528C3" w:rsidRDefault="002B1B21" w:rsidP="005E14B7">
      <w:pPr>
        <w:ind w:left="360"/>
      </w:pPr>
      <w:r w:rsidRPr="005705B2">
        <w:rPr>
          <w:b/>
        </w:rPr>
        <w:t>Initial Post:</w:t>
      </w:r>
    </w:p>
    <w:p w:rsidR="002B1B21" w:rsidRPr="002B1B21" w:rsidRDefault="002B1B21" w:rsidP="005E14B7">
      <w:pPr>
        <w:pStyle w:val="ListParagraph"/>
        <w:numPr>
          <w:ilvl w:val="0"/>
          <w:numId w:val="23"/>
        </w:numPr>
        <w:ind w:hanging="90"/>
        <w:rPr>
          <w:b/>
        </w:rPr>
      </w:pPr>
      <w:r w:rsidRPr="002B1B21">
        <w:rPr>
          <w:b/>
        </w:rPr>
        <w:t xml:space="preserve">Length: </w:t>
      </w:r>
      <w:r>
        <w:t xml:space="preserve">200-300 </w:t>
      </w:r>
      <w:r w:rsidRPr="005705B2">
        <w:t>words</w:t>
      </w:r>
      <w:r>
        <w:t xml:space="preserve"> minimum (50 max)</w:t>
      </w:r>
    </w:p>
    <w:p w:rsidR="002B1B21" w:rsidRDefault="002B1B21" w:rsidP="005E14B7">
      <w:pPr>
        <w:pStyle w:val="ListParagraph"/>
        <w:numPr>
          <w:ilvl w:val="0"/>
          <w:numId w:val="23"/>
        </w:numPr>
        <w:ind w:hanging="90"/>
      </w:pPr>
      <w:r w:rsidRPr="002B1B21">
        <w:rPr>
          <w:b/>
        </w:rPr>
        <w:t>Substance:</w:t>
      </w:r>
      <w:r>
        <w:t xml:space="preserve"> Knowledge and thoughtfulness (50 max)  </w:t>
      </w:r>
    </w:p>
    <w:p w:rsidR="002B1B21" w:rsidRPr="002B1B21" w:rsidRDefault="002B1B21" w:rsidP="005E14B7">
      <w:pPr>
        <w:pStyle w:val="ListParagraph"/>
        <w:numPr>
          <w:ilvl w:val="0"/>
          <w:numId w:val="23"/>
        </w:numPr>
        <w:ind w:hanging="90"/>
        <w:rPr>
          <w:b/>
        </w:rPr>
      </w:pPr>
      <w:r w:rsidRPr="007A232B">
        <w:rPr>
          <w:b/>
          <w:noProof/>
        </w:rPr>
        <w:t>Penalty</w:t>
      </w:r>
      <w:r w:rsidRPr="002B1B21">
        <w:rPr>
          <w:b/>
        </w:rPr>
        <w:t xml:space="preserve"> for lateness</w:t>
      </w:r>
      <w:r>
        <w:rPr>
          <w:b/>
        </w:rPr>
        <w:t xml:space="preserve">: </w:t>
      </w:r>
      <w:r w:rsidRPr="002B1B21">
        <w:t xml:space="preserve">Posted by </w:t>
      </w:r>
      <w:r>
        <w:t xml:space="preserve">Tuesday  </w:t>
      </w:r>
      <w:r w:rsidRPr="002B1B21">
        <w:t>(-5 per day)</w:t>
      </w:r>
    </w:p>
    <w:p w:rsidR="002B1B21" w:rsidRDefault="002B1B21" w:rsidP="005E14B7">
      <w:pPr>
        <w:ind w:left="720" w:hanging="90"/>
      </w:pPr>
    </w:p>
    <w:p w:rsidR="002B1B21" w:rsidRDefault="002B1B21" w:rsidP="005E14B7">
      <w:pPr>
        <w:ind w:left="720" w:hanging="90"/>
      </w:pPr>
    </w:p>
    <w:p w:rsidR="002B1B21" w:rsidRDefault="002B1B21" w:rsidP="005E14B7">
      <w:pPr>
        <w:ind w:left="360"/>
      </w:pPr>
      <w:r w:rsidRPr="005705B2">
        <w:rPr>
          <w:b/>
        </w:rPr>
        <w:t>Reply Posts:</w:t>
      </w:r>
    </w:p>
    <w:p w:rsidR="002B1B21" w:rsidRDefault="002B1B21" w:rsidP="005E14B7">
      <w:pPr>
        <w:pStyle w:val="ListParagraph"/>
        <w:numPr>
          <w:ilvl w:val="0"/>
          <w:numId w:val="23"/>
        </w:numPr>
        <w:ind w:hanging="90"/>
      </w:pPr>
      <w:r w:rsidRPr="002B1B21">
        <w:rPr>
          <w:b/>
        </w:rPr>
        <w:t xml:space="preserve">Length: </w:t>
      </w:r>
      <w:r>
        <w:t xml:space="preserve">100 </w:t>
      </w:r>
      <w:r w:rsidRPr="005705B2">
        <w:t>words</w:t>
      </w:r>
      <w:r w:rsidRPr="002B1B21">
        <w:t xml:space="preserve"> </w:t>
      </w:r>
      <w:r>
        <w:t>minimum (50 max)</w:t>
      </w:r>
    </w:p>
    <w:p w:rsidR="002B1B21" w:rsidRDefault="002B1B21" w:rsidP="005E14B7">
      <w:pPr>
        <w:pStyle w:val="ListParagraph"/>
        <w:numPr>
          <w:ilvl w:val="0"/>
          <w:numId w:val="23"/>
        </w:numPr>
        <w:ind w:hanging="90"/>
      </w:pPr>
      <w:r w:rsidRPr="002B1B21">
        <w:rPr>
          <w:b/>
        </w:rPr>
        <w:t>Reply</w:t>
      </w:r>
      <w:r w:rsidR="005E14B7">
        <w:t>: A</w:t>
      </w:r>
      <w:r>
        <w:t>t least 2</w:t>
      </w:r>
      <w:r w:rsidRPr="005705B2">
        <w:t xml:space="preserve"> of y</w:t>
      </w:r>
      <w:r>
        <w:t>our classmates (50 max)</w:t>
      </w:r>
    </w:p>
    <w:p w:rsidR="002B1B21" w:rsidRPr="002B1B21" w:rsidRDefault="002B1B21" w:rsidP="005E14B7">
      <w:pPr>
        <w:pStyle w:val="ListParagraph"/>
        <w:numPr>
          <w:ilvl w:val="0"/>
          <w:numId w:val="23"/>
        </w:numPr>
        <w:ind w:hanging="90"/>
        <w:rPr>
          <w:b/>
        </w:rPr>
      </w:pPr>
      <w:r w:rsidRPr="007A232B">
        <w:rPr>
          <w:b/>
          <w:noProof/>
        </w:rPr>
        <w:t>Penalty</w:t>
      </w:r>
      <w:r w:rsidRPr="002B1B21">
        <w:rPr>
          <w:b/>
        </w:rPr>
        <w:t xml:space="preserve"> for lateness</w:t>
      </w:r>
      <w:r>
        <w:rPr>
          <w:b/>
        </w:rPr>
        <w:t xml:space="preserve">: </w:t>
      </w:r>
      <w:r w:rsidRPr="002B1B21">
        <w:t>Posted by Friday</w:t>
      </w:r>
      <w:r>
        <w:t xml:space="preserve"> </w:t>
      </w:r>
      <w:r w:rsidRPr="002B1B21">
        <w:t>(-5 per day)</w:t>
      </w:r>
    </w:p>
    <w:p w:rsidR="002B1B21" w:rsidRDefault="002B1B21" w:rsidP="005E14B7">
      <w:pPr>
        <w:pStyle w:val="AssignmentList"/>
        <w:numPr>
          <w:ilvl w:val="0"/>
          <w:numId w:val="0"/>
        </w:numPr>
        <w:rPr>
          <w:b w:val="0"/>
        </w:rPr>
      </w:pPr>
    </w:p>
    <w:p w:rsidR="005E14B7" w:rsidRDefault="005E14B7" w:rsidP="005E14B7">
      <w:pPr>
        <w:pStyle w:val="AssignmentList"/>
        <w:numPr>
          <w:ilvl w:val="0"/>
          <w:numId w:val="0"/>
        </w:numPr>
      </w:pPr>
    </w:p>
    <w:p w:rsidR="005E14B7" w:rsidRDefault="005E14B7" w:rsidP="005E14B7">
      <w:pPr>
        <w:pStyle w:val="AssignmentList"/>
      </w:pPr>
      <w:r w:rsidRPr="006A0E20">
        <w:rPr>
          <w:i/>
        </w:rPr>
        <w:t>Religious Affections</w:t>
      </w:r>
      <w:r>
        <w:t xml:space="preserve"> Reader’s Guide 5%</w:t>
      </w:r>
    </w:p>
    <w:p w:rsidR="005E14B7" w:rsidRDefault="005E14B7" w:rsidP="005E14B7">
      <w:pPr>
        <w:pStyle w:val="AssignmentList"/>
        <w:numPr>
          <w:ilvl w:val="0"/>
          <w:numId w:val="0"/>
        </w:numPr>
        <w:ind w:left="360"/>
        <w:rPr>
          <w:b w:val="0"/>
        </w:rPr>
      </w:pPr>
      <w:r>
        <w:rPr>
          <w:b w:val="0"/>
        </w:rPr>
        <w:t>A primary goal of this course is to teach students how to understand Jonathan Edwards’s primary texts. Therefore, e</w:t>
      </w:r>
      <w:r w:rsidRPr="00A5762B">
        <w:rPr>
          <w:b w:val="0"/>
        </w:rPr>
        <w:t xml:space="preserve">ach student will read </w:t>
      </w:r>
      <w:r w:rsidRPr="006A0E20">
        <w:rPr>
          <w:b w:val="0"/>
          <w:i/>
        </w:rPr>
        <w:t>Religious Affections</w:t>
      </w:r>
      <w:r>
        <w:rPr>
          <w:b w:val="0"/>
        </w:rPr>
        <w:t xml:space="preserve"> as assigned in the course schedule.</w:t>
      </w:r>
      <w:r w:rsidRPr="00A5762B">
        <w:rPr>
          <w:b w:val="0"/>
        </w:rPr>
        <w:t xml:space="preserve"> Every week, students </w:t>
      </w:r>
      <w:r>
        <w:rPr>
          <w:b w:val="0"/>
        </w:rPr>
        <w:t xml:space="preserve">will </w:t>
      </w:r>
      <w:r w:rsidRPr="007A232B">
        <w:rPr>
          <w:b w:val="0"/>
          <w:noProof/>
        </w:rPr>
        <w:t>be given</w:t>
      </w:r>
      <w:r>
        <w:rPr>
          <w:b w:val="0"/>
        </w:rPr>
        <w:t xml:space="preserve"> a reader’s guide that contains comprehension questions about the reading. The student should answer the questions while completing the reading for the week.</w:t>
      </w:r>
      <w:r w:rsidRPr="00A5762B">
        <w:rPr>
          <w:b w:val="0"/>
        </w:rPr>
        <w:t xml:space="preserve"> Th</w:t>
      </w:r>
      <w:r>
        <w:rPr>
          <w:b w:val="0"/>
        </w:rPr>
        <w:t>e completed reader’s guide</w:t>
      </w:r>
      <w:r w:rsidRPr="00A5762B">
        <w:rPr>
          <w:b w:val="0"/>
        </w:rPr>
        <w:t xml:space="preserve"> will be turned in each week </w:t>
      </w:r>
      <w:r w:rsidRPr="005E14B7">
        <w:rPr>
          <w:b w:val="0"/>
          <w:u w:val="single"/>
        </w:rPr>
        <w:t>by Sunday</w:t>
      </w:r>
      <w:r w:rsidRPr="00A5762B">
        <w:rPr>
          <w:b w:val="0"/>
        </w:rPr>
        <w:t xml:space="preserve"> on Canvas. Grading for this assignment is pass/fail</w:t>
      </w:r>
      <w:r>
        <w:rPr>
          <w:b w:val="0"/>
        </w:rPr>
        <w:t>. There is no page number requirement except that the student complete all questions</w:t>
      </w:r>
      <w:r w:rsidRPr="00A5762B">
        <w:rPr>
          <w:b w:val="0"/>
        </w:rPr>
        <w:t xml:space="preserve">.  </w:t>
      </w:r>
    </w:p>
    <w:p w:rsidR="0094410D" w:rsidRDefault="0094410D" w:rsidP="0094410D">
      <w:pPr>
        <w:pStyle w:val="AssignmentList"/>
        <w:numPr>
          <w:ilvl w:val="0"/>
          <w:numId w:val="0"/>
        </w:numPr>
        <w:ind w:left="720" w:hanging="360"/>
      </w:pPr>
    </w:p>
    <w:p w:rsidR="005E14B7" w:rsidRPr="00F528C3" w:rsidRDefault="005E14B7" w:rsidP="0094410D">
      <w:pPr>
        <w:pStyle w:val="AssignmentList"/>
        <w:numPr>
          <w:ilvl w:val="0"/>
          <w:numId w:val="0"/>
        </w:numPr>
        <w:ind w:left="720" w:hanging="360"/>
      </w:pPr>
    </w:p>
    <w:p w:rsidR="009B4089" w:rsidRPr="00F528C3" w:rsidRDefault="005705B2" w:rsidP="004A26B8">
      <w:pPr>
        <w:pStyle w:val="AssignmentList"/>
      </w:pPr>
      <w:r>
        <w:t>Group Video Presentations on “Sweeny’s Seven Theses for Discussion”</w:t>
      </w:r>
      <w:r w:rsidR="002B1B21">
        <w:t xml:space="preserve"> 20%</w:t>
      </w:r>
    </w:p>
    <w:p w:rsidR="005705B2" w:rsidRPr="005705B2" w:rsidRDefault="005705B2" w:rsidP="004A26B8">
      <w:pPr>
        <w:pStyle w:val="AssignmentBody"/>
      </w:pPr>
      <w:r w:rsidRPr="005705B2">
        <w:t xml:space="preserve">Students will be assigned a partner for a substantial video presentation. Each pair of students will make a presentation about one of Sweeney’s thesis (pp. 197-200) to the class in the form of a video (one video per pair or one video per person).  All students must identify and interact with Edwards’ texts where Sweeney is making his claim. </w:t>
      </w:r>
    </w:p>
    <w:p w:rsidR="005705B2" w:rsidRPr="005705B2" w:rsidRDefault="005705B2" w:rsidP="004A26B8">
      <w:pPr>
        <w:pStyle w:val="AssignmentBody"/>
      </w:pPr>
    </w:p>
    <w:p w:rsidR="005705B2" w:rsidRPr="005705B2" w:rsidRDefault="005705B2" w:rsidP="004A26B8">
      <w:pPr>
        <w:pStyle w:val="AssignmentBody"/>
      </w:pPr>
      <w:r w:rsidRPr="005705B2">
        <w:t>For example, in thesis #1, Sweeney wrote: “We should follow Edwards’</w:t>
      </w:r>
      <w:r w:rsidR="00E4303B">
        <w:t>s</w:t>
      </w:r>
      <w:r w:rsidRPr="005705B2">
        <w:t xml:space="preserve"> lead in striving creatively to stem the tide of unbelief and apathy.” </w:t>
      </w:r>
    </w:p>
    <w:p w:rsidR="005705B2" w:rsidRPr="005705B2" w:rsidRDefault="005705B2" w:rsidP="004A26B8">
      <w:pPr>
        <w:pStyle w:val="AssignmentBody"/>
      </w:pPr>
    </w:p>
    <w:p w:rsidR="005705B2" w:rsidRPr="005705B2" w:rsidRDefault="005705B2" w:rsidP="004A26B8">
      <w:pPr>
        <w:pStyle w:val="AssignmentBody"/>
        <w:numPr>
          <w:ilvl w:val="0"/>
          <w:numId w:val="22"/>
        </w:numPr>
      </w:pPr>
      <w:r w:rsidRPr="007A232B">
        <w:rPr>
          <w:noProof/>
        </w:rPr>
        <w:lastRenderedPageBreak/>
        <w:t>First</w:t>
      </w:r>
      <w:r w:rsidRPr="005705B2">
        <w:t xml:space="preserve"> person ought to answer “How did Edwards do this in his eighteenth-century American context?” </w:t>
      </w:r>
    </w:p>
    <w:p w:rsidR="005705B2" w:rsidRPr="005705B2" w:rsidRDefault="005705B2" w:rsidP="004A26B8">
      <w:pPr>
        <w:pStyle w:val="AssignmentBody"/>
        <w:numPr>
          <w:ilvl w:val="0"/>
          <w:numId w:val="22"/>
        </w:numPr>
      </w:pPr>
      <w:r w:rsidRPr="007A232B">
        <w:rPr>
          <w:noProof/>
        </w:rPr>
        <w:t>Second</w:t>
      </w:r>
      <w:r w:rsidRPr="005705B2">
        <w:t xml:space="preserve"> person ought to answer “How can we use Edwards’</w:t>
      </w:r>
      <w:r w:rsidR="00E4303B">
        <w:t>s</w:t>
      </w:r>
      <w:r w:rsidRPr="005705B2">
        <w:t xml:space="preserve"> insights to enhance our ministry in the twenty-first century? </w:t>
      </w:r>
    </w:p>
    <w:p w:rsidR="005705B2" w:rsidRPr="005705B2" w:rsidRDefault="005705B2" w:rsidP="004A26B8">
      <w:pPr>
        <w:pStyle w:val="AssignmentBody"/>
      </w:pPr>
    </w:p>
    <w:p w:rsidR="005705B2" w:rsidRPr="005705B2" w:rsidRDefault="005705B2" w:rsidP="004A26B8">
      <w:pPr>
        <w:pStyle w:val="AssignmentBody"/>
      </w:pPr>
      <w:r w:rsidRPr="005705B2">
        <w:t xml:space="preserve">In answering these two </w:t>
      </w:r>
      <w:r w:rsidR="00FC1C42" w:rsidRPr="005705B2">
        <w:t>questions</w:t>
      </w:r>
      <w:r w:rsidRPr="005705B2">
        <w:t>, students must interact with Edwards’</w:t>
      </w:r>
      <w:r w:rsidR="00E4303B">
        <w:t>s</w:t>
      </w:r>
      <w:r w:rsidRPr="005705B2">
        <w:t xml:space="preserve"> text. It will be graded cogency of historical and theological issues identified and discussed. Although secondary source material can be incorporated, the criterion is the group’s ability to do close-reading of the primary text and apply in our contemporary context. After the pair has researched and determined the presentation content, they will each record one video to answer their respective question. Each video should be 15 minutes in length and include the research that the pair has completed.</w:t>
      </w:r>
    </w:p>
    <w:p w:rsidR="005705B2" w:rsidRPr="005705B2" w:rsidRDefault="005705B2" w:rsidP="004A26B8">
      <w:pPr>
        <w:pStyle w:val="AssignmentBody"/>
      </w:pPr>
    </w:p>
    <w:p w:rsidR="009F2DB5" w:rsidRDefault="005705B2" w:rsidP="004A26B8">
      <w:pPr>
        <w:pStyle w:val="AssignmentBody"/>
      </w:pPr>
      <w:r w:rsidRPr="007A232B">
        <w:rPr>
          <w:noProof/>
        </w:rPr>
        <w:t>Groups will be selected by the professor</w:t>
      </w:r>
      <w:r w:rsidRPr="005705B2">
        <w:t xml:space="preserve"> during the first week. The group members’ will be responsible </w:t>
      </w:r>
      <w:r w:rsidRPr="007A232B">
        <w:rPr>
          <w:noProof/>
        </w:rPr>
        <w:t>to meet</w:t>
      </w:r>
      <w:r w:rsidRPr="005705B2">
        <w:t xml:space="preserve"> together (Google hangout, Skype, Google docs, phone). There will be a discussion board assigned to each group where both group members will post their 15-minute video. Classmates will watch each group’s presentation and provide feedback </w:t>
      </w:r>
      <w:r w:rsidRPr="007A232B">
        <w:rPr>
          <w:noProof/>
        </w:rPr>
        <w:t>in</w:t>
      </w:r>
      <w:r w:rsidRPr="005705B2">
        <w:t xml:space="preserve"> the discussion board. It is up to the</w:t>
      </w:r>
      <w:r w:rsidR="001E43E5">
        <w:t xml:space="preserve"> presenting</w:t>
      </w:r>
      <w:r w:rsidRPr="005705B2">
        <w:t xml:space="preserve"> group members to facilitate group discussion.</w:t>
      </w:r>
      <w:r w:rsidR="001E43E5">
        <w:t xml:space="preserve"> The video must be uploaded by July 11.  </w:t>
      </w:r>
      <w:r w:rsidR="001E43E5" w:rsidRPr="001E43E5">
        <w:rPr>
          <w:u w:val="single"/>
        </w:rPr>
        <w:t xml:space="preserve">Late submission </w:t>
      </w:r>
      <w:r w:rsidR="001E43E5" w:rsidRPr="007A232B">
        <w:rPr>
          <w:noProof/>
          <w:u w:val="single"/>
        </w:rPr>
        <w:t>is deducted</w:t>
      </w:r>
      <w:r w:rsidR="001E43E5" w:rsidRPr="001E43E5">
        <w:rPr>
          <w:u w:val="single"/>
        </w:rPr>
        <w:t xml:space="preserve"> 5 points per day</w:t>
      </w:r>
      <w:r w:rsidR="001E43E5">
        <w:t xml:space="preserve">.     </w:t>
      </w:r>
    </w:p>
    <w:p w:rsidR="001E43E5" w:rsidRDefault="001E43E5" w:rsidP="004A26B8">
      <w:pPr>
        <w:pStyle w:val="AssignmentBody"/>
      </w:pPr>
    </w:p>
    <w:p w:rsidR="001E43E5" w:rsidRDefault="001E43E5" w:rsidP="004A26B8">
      <w:pPr>
        <w:pStyle w:val="AssignmentBody"/>
      </w:pPr>
      <w:r>
        <w:t xml:space="preserve">Each student must participate and have </w:t>
      </w:r>
      <w:r w:rsidRPr="007A232B">
        <w:rPr>
          <w:noProof/>
          <w:u w:val="single"/>
        </w:rPr>
        <w:t>at</w:t>
      </w:r>
      <w:r w:rsidRPr="007A232B">
        <w:rPr>
          <w:u w:val="single"/>
        </w:rPr>
        <w:t xml:space="preserve"> one reaction</w:t>
      </w:r>
      <w:r>
        <w:t xml:space="preserve"> to the each </w:t>
      </w:r>
      <w:r w:rsidR="005E14B7">
        <w:t xml:space="preserve">of </w:t>
      </w:r>
      <w:r w:rsidRPr="007A232B">
        <w:rPr>
          <w:noProof/>
        </w:rPr>
        <w:t>15</w:t>
      </w:r>
      <w:r w:rsidR="007A232B">
        <w:rPr>
          <w:noProof/>
        </w:rPr>
        <w:t>-</w:t>
      </w:r>
      <w:r w:rsidRPr="007A232B">
        <w:rPr>
          <w:noProof/>
        </w:rPr>
        <w:t>minute</w:t>
      </w:r>
      <w:r>
        <w:t xml:space="preserve"> videos by </w:t>
      </w:r>
      <w:r w:rsidRPr="005E14B7">
        <w:rPr>
          <w:u w:val="single"/>
        </w:rPr>
        <w:t>Tuesday, July 17</w:t>
      </w:r>
      <w:r>
        <w:t xml:space="preserve">.            </w:t>
      </w:r>
    </w:p>
    <w:p w:rsidR="001E43E5" w:rsidRDefault="001E43E5" w:rsidP="004A26B8">
      <w:pPr>
        <w:pStyle w:val="AssignmentBody"/>
      </w:pPr>
    </w:p>
    <w:p w:rsidR="001E43E5" w:rsidRDefault="001E43E5" w:rsidP="005E14B7">
      <w:pPr>
        <w:pStyle w:val="AssignmentBody"/>
        <w:ind w:left="0"/>
      </w:pPr>
    </w:p>
    <w:p w:rsidR="001E43E5" w:rsidRPr="004A26B8" w:rsidRDefault="001E43E5" w:rsidP="001E43E5">
      <w:pPr>
        <w:jc w:val="center"/>
        <w:rPr>
          <w:b/>
        </w:rPr>
      </w:pPr>
      <w:r w:rsidRPr="004A26B8">
        <w:rPr>
          <w:b/>
        </w:rPr>
        <w:t xml:space="preserve">Rubric for </w:t>
      </w:r>
      <w:r>
        <w:rPr>
          <w:b/>
        </w:rPr>
        <w:t xml:space="preserve">Video </w:t>
      </w:r>
      <w:r w:rsidRPr="004A26B8">
        <w:rPr>
          <w:b/>
        </w:rPr>
        <w:t>Project</w:t>
      </w:r>
    </w:p>
    <w:p w:rsidR="001E43E5" w:rsidRPr="001C1D4F" w:rsidRDefault="001E43E5" w:rsidP="001E43E5"/>
    <w:p w:rsidR="001E43E5" w:rsidRPr="004A26B8" w:rsidRDefault="001E43E5" w:rsidP="001E43E5">
      <w:pPr>
        <w:rPr>
          <w:b/>
        </w:rPr>
      </w:pPr>
      <w:r w:rsidRPr="004A26B8">
        <w:rPr>
          <w:b/>
        </w:rPr>
        <w:t>Name:_____________________________</w:t>
      </w:r>
    </w:p>
    <w:p w:rsidR="001E43E5" w:rsidRPr="001C1D4F" w:rsidRDefault="001E43E5" w:rsidP="001E43E5"/>
    <w:p w:rsidR="001E43E5" w:rsidRPr="004A26B8" w:rsidRDefault="001E43E5" w:rsidP="001E43E5">
      <w:pPr>
        <w:rPr>
          <w:b/>
        </w:rPr>
      </w:pPr>
      <w:r w:rsidRPr="004A26B8">
        <w:rPr>
          <w:b/>
        </w:rPr>
        <w:t xml:space="preserve">Knowledge </w:t>
      </w:r>
      <w:r>
        <w:rPr>
          <w:b/>
        </w:rPr>
        <w:t xml:space="preserve">and </w:t>
      </w:r>
      <w:r w:rsidRPr="004A26B8">
        <w:rPr>
          <w:b/>
        </w:rPr>
        <w:t>Argument (Ma</w:t>
      </w:r>
      <w:r>
        <w:rPr>
          <w:b/>
        </w:rPr>
        <w:t>x 40</w:t>
      </w:r>
      <w:r w:rsidRPr="004A26B8">
        <w:rPr>
          <w:b/>
        </w:rPr>
        <w:t xml:space="preserve">): </w:t>
      </w:r>
    </w:p>
    <w:p w:rsidR="001E43E5" w:rsidRPr="001C1D4F" w:rsidRDefault="001E43E5" w:rsidP="001E43E5">
      <w:r w:rsidRPr="001C1D4F">
        <w:t>Demonstrates comprehensive knowledge</w:t>
      </w:r>
      <w:r>
        <w:t xml:space="preserve"> and</w:t>
      </w:r>
      <w:r w:rsidRPr="001C1D4F">
        <w:t xml:space="preserve"> </w:t>
      </w:r>
      <w:r>
        <w:t xml:space="preserve">utilizes appropriate of primary and secondary sources   </w:t>
      </w:r>
    </w:p>
    <w:p w:rsidR="001E43E5" w:rsidRPr="001C1D4F" w:rsidRDefault="001E43E5" w:rsidP="001E43E5"/>
    <w:p w:rsidR="001E43E5" w:rsidRPr="004A26B8" w:rsidRDefault="001E43E5" w:rsidP="001E43E5">
      <w:pPr>
        <w:rPr>
          <w:b/>
        </w:rPr>
      </w:pPr>
      <w:r>
        <w:rPr>
          <w:b/>
        </w:rPr>
        <w:t>Style of Presentation (Max 40</w:t>
      </w:r>
      <w:r w:rsidRPr="004A26B8">
        <w:rPr>
          <w:b/>
        </w:rPr>
        <w:t xml:space="preserve">): </w:t>
      </w:r>
    </w:p>
    <w:p w:rsidR="001E43E5" w:rsidRPr="001C1D4F" w:rsidRDefault="001E43E5" w:rsidP="001E43E5">
      <w:r>
        <w:t>Delivers creative and interes</w:t>
      </w:r>
      <w:r w:rsidR="005E14B7">
        <w:t>ting presentation video with</w:t>
      </w:r>
      <w:r>
        <w:t xml:space="preserve"> </w:t>
      </w:r>
      <w:r w:rsidRPr="001C1D4F">
        <w:t xml:space="preserve">nice organization </w:t>
      </w:r>
    </w:p>
    <w:p w:rsidR="001E43E5" w:rsidRDefault="001E43E5" w:rsidP="001E43E5"/>
    <w:p w:rsidR="001E43E5" w:rsidRDefault="001E43E5" w:rsidP="001E43E5"/>
    <w:p w:rsidR="001E43E5" w:rsidRPr="001E43E5" w:rsidRDefault="001E43E5" w:rsidP="001E43E5">
      <w:pPr>
        <w:rPr>
          <w:b/>
        </w:rPr>
      </w:pPr>
      <w:r w:rsidRPr="001E43E5">
        <w:rPr>
          <w:b/>
        </w:rPr>
        <w:t>Facilitate group discussion (Max 20)</w:t>
      </w:r>
    </w:p>
    <w:p w:rsidR="001E43E5" w:rsidRPr="001E43E5" w:rsidRDefault="001E43E5" w:rsidP="001E43E5">
      <w:r w:rsidRPr="001E43E5">
        <w:t xml:space="preserve">Facilitates </w:t>
      </w:r>
      <w:r>
        <w:t xml:space="preserve">the discussion well with excellent answers in </w:t>
      </w:r>
      <w:r w:rsidR="007A232B">
        <w:t xml:space="preserve">a </w:t>
      </w:r>
      <w:r w:rsidRPr="007A232B">
        <w:rPr>
          <w:noProof/>
        </w:rPr>
        <w:t>prompt</w:t>
      </w:r>
      <w:r>
        <w:t xml:space="preserve"> fashion </w:t>
      </w:r>
    </w:p>
    <w:p w:rsidR="001E43E5" w:rsidRPr="001C1D4F" w:rsidRDefault="001E43E5" w:rsidP="001E43E5"/>
    <w:p w:rsidR="001E43E5" w:rsidRPr="004A26B8" w:rsidRDefault="001E43E5" w:rsidP="001E43E5">
      <w:pPr>
        <w:rPr>
          <w:b/>
        </w:rPr>
      </w:pPr>
      <w:r w:rsidRPr="004A26B8">
        <w:rPr>
          <w:b/>
        </w:rPr>
        <w:lastRenderedPageBreak/>
        <w:t xml:space="preserve">Total Mark: </w:t>
      </w:r>
    </w:p>
    <w:p w:rsidR="001E43E5" w:rsidRDefault="001E43E5" w:rsidP="001E43E5"/>
    <w:p w:rsidR="007709A2" w:rsidRPr="007709A2" w:rsidRDefault="007709A2" w:rsidP="007709A2">
      <w:pPr>
        <w:pStyle w:val="AssignmentBody"/>
        <w:ind w:left="0"/>
        <w:rPr>
          <w:b/>
        </w:rPr>
      </w:pPr>
      <w:r w:rsidRPr="007A232B">
        <w:rPr>
          <w:b/>
          <w:noProof/>
        </w:rPr>
        <w:t>Penalty</w:t>
      </w:r>
      <w:r w:rsidR="007A232B">
        <w:rPr>
          <w:b/>
        </w:rPr>
        <w:t xml:space="preserve"> for not reacting </w:t>
      </w:r>
      <w:r w:rsidRPr="007709A2">
        <w:rPr>
          <w:b/>
        </w:rPr>
        <w:t xml:space="preserve">to </w:t>
      </w:r>
      <w:r w:rsidRPr="007A232B">
        <w:rPr>
          <w:b/>
          <w:noProof/>
        </w:rPr>
        <w:t>15</w:t>
      </w:r>
      <w:r w:rsidR="007A232B">
        <w:rPr>
          <w:b/>
          <w:noProof/>
        </w:rPr>
        <w:t>-</w:t>
      </w:r>
      <w:r w:rsidRPr="007A232B">
        <w:rPr>
          <w:b/>
          <w:noProof/>
        </w:rPr>
        <w:t>minute</w:t>
      </w:r>
      <w:r w:rsidRPr="007709A2">
        <w:rPr>
          <w:b/>
        </w:rPr>
        <w:t xml:space="preserve"> videos (-1 per video):              </w:t>
      </w:r>
    </w:p>
    <w:p w:rsidR="007709A2" w:rsidRPr="001C1D4F" w:rsidRDefault="007709A2" w:rsidP="001E43E5"/>
    <w:p w:rsidR="001E43E5" w:rsidRPr="004A26B8" w:rsidRDefault="001E43E5" w:rsidP="001E43E5">
      <w:pPr>
        <w:rPr>
          <w:b/>
        </w:rPr>
      </w:pPr>
      <w:r w:rsidRPr="007A232B">
        <w:rPr>
          <w:b/>
          <w:noProof/>
        </w:rPr>
        <w:t>Penalty</w:t>
      </w:r>
      <w:r w:rsidRPr="004A26B8">
        <w:rPr>
          <w:b/>
        </w:rPr>
        <w:t xml:space="preserve"> for lateness (-5 per day): </w:t>
      </w:r>
    </w:p>
    <w:p w:rsidR="001E43E5" w:rsidRPr="004A26B8" w:rsidRDefault="001E43E5" w:rsidP="001E43E5">
      <w:pPr>
        <w:rPr>
          <w:b/>
        </w:rPr>
      </w:pPr>
      <w:r w:rsidRPr="004A26B8">
        <w:rPr>
          <w:b/>
        </w:rPr>
        <w:t xml:space="preserve">Final Mark: </w:t>
      </w:r>
    </w:p>
    <w:p w:rsidR="001E43E5" w:rsidRDefault="001E43E5" w:rsidP="001E43E5">
      <w:pPr>
        <w:pStyle w:val="AssignmentBody"/>
        <w:ind w:left="0"/>
      </w:pPr>
    </w:p>
    <w:p w:rsidR="005705B2" w:rsidRDefault="005705B2" w:rsidP="004A26B8"/>
    <w:p w:rsidR="005705B2" w:rsidRPr="00F528C3" w:rsidRDefault="005705B2" w:rsidP="004A26B8">
      <w:pPr>
        <w:pStyle w:val="AssignmentList"/>
      </w:pPr>
      <w:r>
        <w:t>Research and Writing Project</w:t>
      </w:r>
      <w:r w:rsidR="005E14B7">
        <w:t xml:space="preserve"> 30%</w:t>
      </w:r>
    </w:p>
    <w:p w:rsidR="005705B2" w:rsidRPr="005705B2" w:rsidRDefault="005705B2" w:rsidP="004A26B8">
      <w:pPr>
        <w:pStyle w:val="AssignmentBody"/>
      </w:pPr>
      <w:r w:rsidRPr="005705B2">
        <w:t>At the start of week 2, there will be a discussion board in which each student must state the topic of his or her research paper and a bibliography of possible resources for the paper. Students are free to select, research, and present whatever topic they wish to explore provided that their topic is on Edwards’</w:t>
      </w:r>
      <w:r w:rsidR="00E4303B">
        <w:t>s</w:t>
      </w:r>
      <w:r w:rsidRPr="005705B2">
        <w:t xml:space="preserve"> life, </w:t>
      </w:r>
      <w:r w:rsidRPr="007A232B">
        <w:rPr>
          <w:noProof/>
        </w:rPr>
        <w:t>thought</w:t>
      </w:r>
      <w:r w:rsidRPr="005705B2">
        <w:t xml:space="preserve">, and legacy. </w:t>
      </w:r>
    </w:p>
    <w:p w:rsidR="005705B2" w:rsidRPr="005705B2" w:rsidRDefault="005705B2" w:rsidP="004A26B8">
      <w:pPr>
        <w:pStyle w:val="AssignmentBody"/>
      </w:pPr>
    </w:p>
    <w:p w:rsidR="005705B2" w:rsidRPr="005705B2" w:rsidRDefault="005705B2" w:rsidP="004A26B8">
      <w:pPr>
        <w:pStyle w:val="AssignmentBody"/>
      </w:pPr>
      <w:r w:rsidRPr="005705B2">
        <w:rPr>
          <w:b/>
        </w:rPr>
        <w:t>Length</w:t>
      </w:r>
      <w:r w:rsidRPr="005705B2">
        <w:t xml:space="preserve">: The length should be 12 to 15 pages in length (typed and double-spaced), properly footnoted and include a bibliography, and should make use of primary and secondary texts. The paper must include a final interpretive section (1 page) indicating the student’s understanding of how this topic is or could be of significance to the church or Christian movement today. </w:t>
      </w:r>
    </w:p>
    <w:p w:rsidR="005705B2" w:rsidRPr="005705B2" w:rsidRDefault="005705B2" w:rsidP="004A26B8">
      <w:pPr>
        <w:pStyle w:val="AssignmentBody"/>
      </w:pPr>
    </w:p>
    <w:p w:rsidR="005705B2" w:rsidRPr="005705B2" w:rsidRDefault="005705B2" w:rsidP="004A26B8">
      <w:pPr>
        <w:pStyle w:val="AssignmentBody"/>
      </w:pPr>
      <w:r w:rsidRPr="005705B2">
        <w:rPr>
          <w:b/>
        </w:rPr>
        <w:t>Style</w:t>
      </w:r>
      <w:r w:rsidRPr="005705B2">
        <w:t xml:space="preserve">: In all aspects, the paper must conform to the latest edition of </w:t>
      </w:r>
      <w:r w:rsidRPr="00A77473">
        <w:rPr>
          <w:i/>
        </w:rPr>
        <w:t xml:space="preserve">A Manual for Writers of Term Papers, Theses, and Dissertations </w:t>
      </w:r>
      <w:r w:rsidRPr="005705B2">
        <w:t xml:space="preserve">by Kate L. Turabian. Please type in Times New Roman, 12-point font. However, in the footnotes use </w:t>
      </w:r>
      <w:r w:rsidRPr="007A232B">
        <w:rPr>
          <w:noProof/>
        </w:rPr>
        <w:t>10-point</w:t>
      </w:r>
      <w:r w:rsidRPr="005705B2">
        <w:t xml:space="preserve"> font (Do not use parenthetical or endnote referencing). </w:t>
      </w:r>
    </w:p>
    <w:p w:rsidR="005705B2" w:rsidRPr="005705B2" w:rsidRDefault="005705B2" w:rsidP="004A26B8">
      <w:pPr>
        <w:pStyle w:val="AssignmentBody"/>
      </w:pPr>
    </w:p>
    <w:p w:rsidR="005705B2" w:rsidRPr="005705B2" w:rsidRDefault="005705B2" w:rsidP="004A26B8">
      <w:pPr>
        <w:pStyle w:val="AssignmentBody"/>
      </w:pPr>
      <w:r w:rsidRPr="005705B2">
        <w:rPr>
          <w:b/>
        </w:rPr>
        <w:t>Submission</w:t>
      </w:r>
      <w:r w:rsidRPr="005705B2">
        <w:t xml:space="preserve">: The paper may be turned in at any time during the semester but will </w:t>
      </w:r>
      <w:r w:rsidRPr="007A232B">
        <w:rPr>
          <w:noProof/>
        </w:rPr>
        <w:t>be considered</w:t>
      </w:r>
      <w:r w:rsidRPr="005705B2">
        <w:t xml:space="preserve"> “late.”  Late papers will receive a deduction of 5 points per day. To submit this assignment, attach each </w:t>
      </w:r>
      <w:r w:rsidRPr="007A232B">
        <w:rPr>
          <w:noProof/>
        </w:rPr>
        <w:t>a MS</w:t>
      </w:r>
      <w:r w:rsidRPr="005705B2">
        <w:t xml:space="preserve"> Word document under the “Research Paper” assignment tab on the Canvas site. </w:t>
      </w:r>
    </w:p>
    <w:p w:rsidR="005705B2" w:rsidRPr="005705B2" w:rsidRDefault="005705B2" w:rsidP="004A26B8">
      <w:pPr>
        <w:pStyle w:val="AssignmentBody"/>
      </w:pPr>
    </w:p>
    <w:p w:rsidR="005705B2" w:rsidRDefault="005705B2" w:rsidP="004A26B8">
      <w:pPr>
        <w:pStyle w:val="AssignmentBody"/>
      </w:pPr>
      <w:r w:rsidRPr="005705B2">
        <w:rPr>
          <w:b/>
        </w:rPr>
        <w:t>Grading</w:t>
      </w:r>
      <w:r w:rsidRPr="005705B2">
        <w:t xml:space="preserve">: Your research paper will </w:t>
      </w:r>
      <w:r w:rsidRPr="007A232B">
        <w:rPr>
          <w:noProof/>
        </w:rPr>
        <w:t>be evaluated</w:t>
      </w:r>
      <w:r w:rsidRPr="005705B2">
        <w:t xml:space="preserve"> </w:t>
      </w:r>
      <w:r w:rsidRPr="007A232B">
        <w:rPr>
          <w:noProof/>
        </w:rPr>
        <w:t>on the basis of</w:t>
      </w:r>
      <w:r w:rsidRPr="005705B2">
        <w:t xml:space="preserve"> three primary criteria: (1) the depth of the research in both primary and secondary materials; (2) the quality of the analysis/argument you present; and (3) the clarity, accuracy, and beauty of your writing.  See grading rubric below: </w:t>
      </w:r>
    </w:p>
    <w:p w:rsidR="00B256CD" w:rsidRDefault="00B256CD" w:rsidP="004A26B8">
      <w:pPr>
        <w:pStyle w:val="AssignmentBody"/>
      </w:pPr>
    </w:p>
    <w:p w:rsidR="00B256CD" w:rsidRDefault="00B256CD" w:rsidP="004A26B8">
      <w:pPr>
        <w:pStyle w:val="AssignmentBody"/>
      </w:pPr>
    </w:p>
    <w:p w:rsidR="00B256CD" w:rsidRDefault="00B256CD" w:rsidP="004A26B8">
      <w:pPr>
        <w:pStyle w:val="AssignmentBody"/>
      </w:pPr>
    </w:p>
    <w:p w:rsidR="00B256CD" w:rsidRDefault="00B256CD" w:rsidP="004A26B8">
      <w:pPr>
        <w:pStyle w:val="AssignmentBody"/>
      </w:pPr>
    </w:p>
    <w:p w:rsidR="001C1D4F" w:rsidRDefault="001C1D4F" w:rsidP="004A26B8"/>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90"/>
      </w:tblGrid>
      <w:tr w:rsidR="001C1D4F" w:rsidTr="004A26B8">
        <w:tc>
          <w:tcPr>
            <w:tcW w:w="9350" w:type="dxa"/>
          </w:tcPr>
          <w:p w:rsidR="001C1D4F" w:rsidRPr="004A26B8" w:rsidRDefault="001C1D4F" w:rsidP="004A26B8">
            <w:pPr>
              <w:jc w:val="center"/>
              <w:rPr>
                <w:b/>
              </w:rPr>
            </w:pPr>
            <w:r w:rsidRPr="004A26B8">
              <w:rPr>
                <w:b/>
              </w:rPr>
              <w:lastRenderedPageBreak/>
              <w:t>Rubric for Research and Writing Project</w:t>
            </w:r>
          </w:p>
          <w:p w:rsidR="001C1D4F" w:rsidRPr="001C1D4F" w:rsidRDefault="001C1D4F" w:rsidP="004A26B8"/>
          <w:p w:rsidR="001C1D4F" w:rsidRPr="004A26B8" w:rsidRDefault="001C1D4F" w:rsidP="004A26B8">
            <w:pPr>
              <w:rPr>
                <w:b/>
              </w:rPr>
            </w:pPr>
            <w:r w:rsidRPr="004A26B8">
              <w:rPr>
                <w:b/>
              </w:rPr>
              <w:t>Name:_____________________________</w:t>
            </w:r>
          </w:p>
          <w:p w:rsidR="001C1D4F" w:rsidRPr="001C1D4F" w:rsidRDefault="001C1D4F" w:rsidP="004A26B8"/>
          <w:p w:rsidR="001C1D4F" w:rsidRPr="001C1D4F" w:rsidRDefault="001C1D4F" w:rsidP="004A26B8"/>
          <w:p w:rsidR="001C1D4F" w:rsidRPr="004A26B8" w:rsidRDefault="001C1D4F" w:rsidP="004A26B8">
            <w:pPr>
              <w:rPr>
                <w:b/>
              </w:rPr>
            </w:pPr>
            <w:r w:rsidRPr="004A26B8">
              <w:rPr>
                <w:b/>
              </w:rPr>
              <w:t xml:space="preserve">Knowledge and Understanding (Max 50): </w:t>
            </w:r>
          </w:p>
          <w:p w:rsidR="001C1D4F" w:rsidRPr="001C1D4F" w:rsidRDefault="001C1D4F" w:rsidP="004A26B8">
            <w:r w:rsidRPr="001C1D4F">
              <w:t xml:space="preserve">Demonstrates comprehensive knowledge and the material </w:t>
            </w:r>
          </w:p>
          <w:p w:rsidR="001C1D4F" w:rsidRPr="001C1D4F" w:rsidRDefault="001C1D4F" w:rsidP="004A26B8">
            <w:r w:rsidRPr="001C1D4F">
              <w:t>Exhibits keen awareness of the issue involved, with attention to detail</w:t>
            </w:r>
          </w:p>
          <w:p w:rsidR="001C1D4F" w:rsidRPr="001C1D4F" w:rsidRDefault="001C1D4F" w:rsidP="004A26B8"/>
          <w:p w:rsidR="001C1D4F" w:rsidRPr="004A26B8" w:rsidRDefault="001C1D4F" w:rsidP="004A26B8">
            <w:pPr>
              <w:rPr>
                <w:b/>
              </w:rPr>
            </w:pPr>
            <w:r w:rsidRPr="004A26B8">
              <w:rPr>
                <w:b/>
              </w:rPr>
              <w:t xml:space="preserve">Argument and evaluation skill (Max 50): </w:t>
            </w:r>
          </w:p>
          <w:p w:rsidR="001C1D4F" w:rsidRPr="001C1D4F" w:rsidRDefault="001C1D4F" w:rsidP="004A26B8">
            <w:r w:rsidRPr="001C1D4F">
              <w:t>Good argument, nice organization</w:t>
            </w:r>
            <w:r w:rsidR="007A232B">
              <w:t>,</w:t>
            </w:r>
            <w:r w:rsidRPr="001C1D4F">
              <w:t xml:space="preserve"> </w:t>
            </w:r>
            <w:r w:rsidRPr="007A232B">
              <w:rPr>
                <w:noProof/>
              </w:rPr>
              <w:t>and</w:t>
            </w:r>
            <w:r w:rsidRPr="001C1D4F">
              <w:t xml:space="preserve"> beauty of writing</w:t>
            </w:r>
          </w:p>
          <w:p w:rsidR="001C1D4F" w:rsidRPr="001C1D4F" w:rsidRDefault="001C1D4F" w:rsidP="004A26B8">
            <w:r w:rsidRPr="001C1D4F">
              <w:t>Excellent use of a wide range of sources</w:t>
            </w:r>
          </w:p>
          <w:p w:rsidR="001C1D4F" w:rsidRPr="001C1D4F" w:rsidRDefault="001C1D4F" w:rsidP="004A26B8"/>
          <w:p w:rsidR="001C1D4F" w:rsidRPr="004A26B8" w:rsidRDefault="001C1D4F" w:rsidP="004A26B8">
            <w:pPr>
              <w:rPr>
                <w:b/>
              </w:rPr>
            </w:pPr>
            <w:r w:rsidRPr="004A26B8">
              <w:rPr>
                <w:b/>
              </w:rPr>
              <w:t xml:space="preserve">Total Mark: </w:t>
            </w:r>
          </w:p>
          <w:p w:rsidR="001C1D4F" w:rsidRPr="001C1D4F" w:rsidRDefault="001C1D4F" w:rsidP="004A26B8"/>
          <w:p w:rsidR="001C1D4F" w:rsidRPr="004A26B8" w:rsidRDefault="001C1D4F" w:rsidP="004A26B8">
            <w:pPr>
              <w:rPr>
                <w:b/>
              </w:rPr>
            </w:pPr>
            <w:r w:rsidRPr="004A26B8">
              <w:rPr>
                <w:b/>
              </w:rPr>
              <w:t xml:space="preserve">Deduction for short length and bibliography (Max -20):  </w:t>
            </w:r>
          </w:p>
          <w:p w:rsidR="001C1D4F" w:rsidRPr="004A26B8" w:rsidRDefault="001C1D4F" w:rsidP="004A26B8">
            <w:pPr>
              <w:rPr>
                <w:b/>
              </w:rPr>
            </w:pPr>
            <w:r w:rsidRPr="007A232B">
              <w:rPr>
                <w:b/>
                <w:noProof/>
              </w:rPr>
              <w:t>Penalty</w:t>
            </w:r>
            <w:r w:rsidRPr="004A26B8">
              <w:rPr>
                <w:b/>
              </w:rPr>
              <w:t xml:space="preserve"> for lateness (-5 per day): </w:t>
            </w:r>
          </w:p>
          <w:p w:rsidR="001C1D4F" w:rsidRPr="004A26B8" w:rsidRDefault="001C1D4F" w:rsidP="004A26B8">
            <w:pPr>
              <w:rPr>
                <w:b/>
              </w:rPr>
            </w:pPr>
            <w:r w:rsidRPr="004A26B8">
              <w:rPr>
                <w:b/>
              </w:rPr>
              <w:t xml:space="preserve">Final Mark: </w:t>
            </w:r>
          </w:p>
          <w:p w:rsidR="001C1D4F" w:rsidRDefault="001C1D4F" w:rsidP="004A26B8"/>
        </w:tc>
      </w:tr>
    </w:tbl>
    <w:p w:rsidR="00ED6A5E" w:rsidRDefault="00ED6A5E" w:rsidP="00FC1C42">
      <w:pPr>
        <w:pStyle w:val="AssignmentBody"/>
        <w:ind w:left="0"/>
      </w:pPr>
    </w:p>
    <w:p w:rsidR="00FC1C42" w:rsidRDefault="00FC1C42" w:rsidP="00FC1C42">
      <w:pPr>
        <w:pStyle w:val="AssignmentBody"/>
        <w:ind w:left="0"/>
      </w:pPr>
    </w:p>
    <w:p w:rsidR="009B4089" w:rsidRDefault="00B71BEF" w:rsidP="004A26B8">
      <w:pPr>
        <w:pStyle w:val="Heading1"/>
      </w:pPr>
      <w:r w:rsidRPr="00F528C3">
        <w:t>Grading Scale</w:t>
      </w:r>
    </w:p>
    <w:p w:rsidR="00FC1C42" w:rsidRPr="00FC1C42" w:rsidRDefault="00FC1C42" w:rsidP="00FC1C42">
      <w:pPr>
        <w:shd w:val="clear" w:color="auto" w:fill="F2F2F2"/>
        <w:rPr>
          <w:rFonts w:ascii="Arial" w:eastAsia="Times New Roman" w:hAnsi="Arial" w:cs="Arial"/>
          <w:sz w:val="20"/>
          <w:szCs w:val="20"/>
        </w:rPr>
      </w:pPr>
      <w:r w:rsidRPr="00FC1C42">
        <w:rPr>
          <w:rFonts w:ascii="Arial" w:eastAsia="Times New Roman" w:hAnsi="Arial" w:cs="Arial"/>
          <w:sz w:val="20"/>
          <w:szCs w:val="20"/>
        </w:rPr>
        <w:t xml:space="preserve">A = 95-100; B+ = 93-94; B = 87-92; C+ = 84-86; C = 77-83; </w:t>
      </w:r>
    </w:p>
    <w:p w:rsidR="00FC1C42" w:rsidRPr="00FC1C42" w:rsidRDefault="00FC1C42" w:rsidP="00FC1C42">
      <w:pPr>
        <w:shd w:val="clear" w:color="auto" w:fill="F2F2F2"/>
        <w:rPr>
          <w:rFonts w:ascii="Arial" w:eastAsia="Times New Roman" w:hAnsi="Arial" w:cs="Arial"/>
          <w:sz w:val="20"/>
          <w:szCs w:val="20"/>
        </w:rPr>
      </w:pPr>
      <w:r w:rsidRPr="00FC1C42">
        <w:rPr>
          <w:rFonts w:ascii="Arial" w:eastAsia="Times New Roman" w:hAnsi="Arial" w:cs="Arial"/>
          <w:sz w:val="20"/>
          <w:szCs w:val="20"/>
        </w:rPr>
        <w:t>D+ = 75-76; D = 70-74 D- = 50-73; F = 0-49</w:t>
      </w:r>
    </w:p>
    <w:p w:rsidR="00FC1C42" w:rsidRDefault="00FC1C42" w:rsidP="00FC1C42"/>
    <w:p w:rsidR="00B256CD" w:rsidRPr="00FC1C42" w:rsidRDefault="00B256CD" w:rsidP="00FC1C42"/>
    <w:p w:rsidR="009B4089" w:rsidRPr="00F528C3" w:rsidRDefault="00B71BEF" w:rsidP="004A26B8">
      <w:pPr>
        <w:pStyle w:val="Heading2"/>
      </w:pPr>
      <w:r w:rsidRPr="00F528C3">
        <w:t>Assignment Values</w:t>
      </w:r>
    </w:p>
    <w:tbl>
      <w:tblPr>
        <w:tblStyle w:val="PlainTabl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968"/>
      </w:tblGrid>
      <w:tr w:rsidR="006E5E85" w:rsidRPr="00F528C3" w:rsidTr="00240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4294B"/>
          </w:tcPr>
          <w:p w:rsidR="00B71BEF" w:rsidRPr="00F528C3" w:rsidRDefault="00B71BEF" w:rsidP="00414BF2">
            <w:pPr>
              <w:pStyle w:val="TableHeader"/>
            </w:pPr>
            <w:r w:rsidRPr="00F528C3">
              <w:t>Assignment</w:t>
            </w:r>
          </w:p>
        </w:tc>
        <w:tc>
          <w:tcPr>
            <w:tcW w:w="1968" w:type="dxa"/>
            <w:shd w:val="clear" w:color="auto" w:fill="04294B"/>
          </w:tcPr>
          <w:p w:rsidR="00B71BEF" w:rsidRPr="00F528C3" w:rsidRDefault="00B71BEF" w:rsidP="00414BF2">
            <w:pPr>
              <w:pStyle w:val="TableHeader"/>
              <w:cnfStyle w:val="100000000000" w:firstRow="1" w:lastRow="0" w:firstColumn="0" w:lastColumn="0" w:oddVBand="0" w:evenVBand="0" w:oddHBand="0" w:evenHBand="0" w:firstRowFirstColumn="0" w:firstRowLastColumn="0" w:lastRowFirstColumn="0" w:lastRowLastColumn="0"/>
            </w:pPr>
            <w:r w:rsidRPr="00F528C3">
              <w:t>Percentage</w:t>
            </w:r>
          </w:p>
        </w:tc>
      </w:tr>
      <w:tr w:rsidR="00B71BEF" w:rsidRPr="00F528C3" w:rsidTr="00240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00B71BEF" w:rsidRPr="00F528C3" w:rsidRDefault="005705B2" w:rsidP="00A3153C">
            <w:r>
              <w:t xml:space="preserve">Quizzes </w:t>
            </w:r>
          </w:p>
        </w:tc>
        <w:tc>
          <w:tcPr>
            <w:tcW w:w="1968" w:type="dxa"/>
          </w:tcPr>
          <w:p w:rsidR="00B71BEF" w:rsidRPr="00F528C3" w:rsidRDefault="0094410D" w:rsidP="004A26B8">
            <w:pPr>
              <w:cnfStyle w:val="000000100000" w:firstRow="0" w:lastRow="0" w:firstColumn="0" w:lastColumn="0" w:oddVBand="0" w:evenVBand="0" w:oddHBand="1" w:evenHBand="0" w:firstRowFirstColumn="0" w:firstRowLastColumn="0" w:lastRowFirstColumn="0" w:lastRowLastColumn="0"/>
            </w:pPr>
            <w:r>
              <w:t>15</w:t>
            </w:r>
            <w:r w:rsidR="00B71BEF" w:rsidRPr="00F528C3">
              <w:t>%</w:t>
            </w:r>
          </w:p>
        </w:tc>
      </w:tr>
      <w:tr w:rsidR="00B71BEF" w:rsidRPr="00F528C3" w:rsidTr="00240154">
        <w:tc>
          <w:tcPr>
            <w:cnfStyle w:val="001000000000" w:firstRow="0" w:lastRow="0" w:firstColumn="1" w:lastColumn="0" w:oddVBand="0" w:evenVBand="0" w:oddHBand="0" w:evenHBand="0" w:firstRowFirstColumn="0" w:firstRowLastColumn="0" w:lastRowFirstColumn="0" w:lastRowLastColumn="0"/>
            <w:tcW w:w="6385" w:type="dxa"/>
          </w:tcPr>
          <w:p w:rsidR="00B71BEF" w:rsidRPr="00F528C3" w:rsidRDefault="005705B2" w:rsidP="004A26B8">
            <w:r>
              <w:t>Online Discussions</w:t>
            </w:r>
          </w:p>
        </w:tc>
        <w:tc>
          <w:tcPr>
            <w:tcW w:w="1968" w:type="dxa"/>
          </w:tcPr>
          <w:p w:rsidR="00B71BEF" w:rsidRPr="00F528C3" w:rsidRDefault="00A3153C" w:rsidP="004A26B8">
            <w:pPr>
              <w:cnfStyle w:val="000000000000" w:firstRow="0" w:lastRow="0" w:firstColumn="0" w:lastColumn="0" w:oddVBand="0" w:evenVBand="0" w:oddHBand="0" w:evenHBand="0" w:firstRowFirstColumn="0" w:firstRowLastColumn="0" w:lastRowFirstColumn="0" w:lastRowLastColumn="0"/>
            </w:pPr>
            <w:r>
              <w:t>30</w:t>
            </w:r>
            <w:r w:rsidR="005705B2">
              <w:t>%</w:t>
            </w:r>
          </w:p>
        </w:tc>
      </w:tr>
      <w:tr w:rsidR="0094410D" w:rsidRPr="00F528C3" w:rsidTr="00240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0094410D" w:rsidRDefault="005E14B7" w:rsidP="004A26B8">
            <w:r w:rsidRPr="005E14B7">
              <w:rPr>
                <w:i/>
              </w:rPr>
              <w:t>Religious Affections</w:t>
            </w:r>
            <w:r>
              <w:t xml:space="preserve"> Reader’s </w:t>
            </w:r>
            <w:r w:rsidR="0094410D">
              <w:t xml:space="preserve">Guide </w:t>
            </w:r>
          </w:p>
        </w:tc>
        <w:tc>
          <w:tcPr>
            <w:tcW w:w="1968" w:type="dxa"/>
          </w:tcPr>
          <w:p w:rsidR="0094410D" w:rsidRDefault="0094410D" w:rsidP="004A26B8">
            <w:pPr>
              <w:cnfStyle w:val="000000100000" w:firstRow="0" w:lastRow="0" w:firstColumn="0" w:lastColumn="0" w:oddVBand="0" w:evenVBand="0" w:oddHBand="1" w:evenHBand="0" w:firstRowFirstColumn="0" w:firstRowLastColumn="0" w:lastRowFirstColumn="0" w:lastRowLastColumn="0"/>
            </w:pPr>
            <w:r>
              <w:t xml:space="preserve">5 % </w:t>
            </w:r>
          </w:p>
        </w:tc>
      </w:tr>
      <w:tr w:rsidR="00B71BEF" w:rsidRPr="00F528C3" w:rsidTr="00240154">
        <w:tc>
          <w:tcPr>
            <w:cnfStyle w:val="001000000000" w:firstRow="0" w:lastRow="0" w:firstColumn="1" w:lastColumn="0" w:oddVBand="0" w:evenVBand="0" w:oddHBand="0" w:evenHBand="0" w:firstRowFirstColumn="0" w:firstRowLastColumn="0" w:lastRowFirstColumn="0" w:lastRowLastColumn="0"/>
            <w:tcW w:w="6385" w:type="dxa"/>
          </w:tcPr>
          <w:p w:rsidR="00B71BEF" w:rsidRPr="00F528C3" w:rsidRDefault="007709A2" w:rsidP="004A26B8">
            <w:r>
              <w:t xml:space="preserve">Video </w:t>
            </w:r>
            <w:r w:rsidR="005705B2">
              <w:t>Presentations</w:t>
            </w:r>
          </w:p>
        </w:tc>
        <w:tc>
          <w:tcPr>
            <w:tcW w:w="1968" w:type="dxa"/>
          </w:tcPr>
          <w:p w:rsidR="00B71BEF" w:rsidRPr="00F528C3" w:rsidRDefault="00B71BEF" w:rsidP="004A26B8">
            <w:pPr>
              <w:cnfStyle w:val="000000000000" w:firstRow="0" w:lastRow="0" w:firstColumn="0" w:lastColumn="0" w:oddVBand="0" w:evenVBand="0" w:oddHBand="0" w:evenHBand="0" w:firstRowFirstColumn="0" w:firstRowLastColumn="0" w:lastRowFirstColumn="0" w:lastRowLastColumn="0"/>
            </w:pPr>
            <w:r w:rsidRPr="00F528C3">
              <w:t>20%</w:t>
            </w:r>
          </w:p>
        </w:tc>
      </w:tr>
      <w:tr w:rsidR="00B71BEF" w:rsidRPr="00F528C3" w:rsidTr="00240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00B71BEF" w:rsidRPr="00F528C3" w:rsidRDefault="005705B2" w:rsidP="004A26B8">
            <w:r>
              <w:t>Research and Writing Project</w:t>
            </w:r>
          </w:p>
        </w:tc>
        <w:tc>
          <w:tcPr>
            <w:tcW w:w="1968" w:type="dxa"/>
          </w:tcPr>
          <w:p w:rsidR="00B71BEF" w:rsidRPr="00F528C3" w:rsidRDefault="005705B2" w:rsidP="004A26B8">
            <w:pPr>
              <w:cnfStyle w:val="000000100000" w:firstRow="0" w:lastRow="0" w:firstColumn="0" w:lastColumn="0" w:oddVBand="0" w:evenVBand="0" w:oddHBand="1" w:evenHBand="0" w:firstRowFirstColumn="0" w:firstRowLastColumn="0" w:lastRowFirstColumn="0" w:lastRowLastColumn="0"/>
            </w:pPr>
            <w:r>
              <w:t>30%</w:t>
            </w:r>
          </w:p>
        </w:tc>
      </w:tr>
      <w:tr w:rsidR="004E5D81" w:rsidRPr="00F528C3" w:rsidTr="00240154">
        <w:tc>
          <w:tcPr>
            <w:cnfStyle w:val="001000000000" w:firstRow="0" w:lastRow="0" w:firstColumn="1" w:lastColumn="0" w:oddVBand="0" w:evenVBand="0" w:oddHBand="0" w:evenHBand="0" w:firstRowFirstColumn="0" w:firstRowLastColumn="0" w:lastRowFirstColumn="0" w:lastRowLastColumn="0"/>
            <w:tcW w:w="6385" w:type="dxa"/>
          </w:tcPr>
          <w:p w:rsidR="00B71BEF" w:rsidRPr="00F528C3" w:rsidRDefault="00B71BEF" w:rsidP="004A26B8">
            <w:r w:rsidRPr="00F528C3">
              <w:t>TOTAL</w:t>
            </w:r>
          </w:p>
        </w:tc>
        <w:tc>
          <w:tcPr>
            <w:tcW w:w="1968" w:type="dxa"/>
          </w:tcPr>
          <w:p w:rsidR="00B71BEF" w:rsidRPr="00F528C3" w:rsidRDefault="00B71BEF" w:rsidP="004A26B8">
            <w:pPr>
              <w:cnfStyle w:val="000000000000" w:firstRow="0" w:lastRow="0" w:firstColumn="0" w:lastColumn="0" w:oddVBand="0" w:evenVBand="0" w:oddHBand="0" w:evenHBand="0" w:firstRowFirstColumn="0" w:firstRowLastColumn="0" w:lastRowFirstColumn="0" w:lastRowLastColumn="0"/>
            </w:pPr>
            <w:r w:rsidRPr="00F528C3">
              <w:t>100%</w:t>
            </w:r>
          </w:p>
        </w:tc>
      </w:tr>
    </w:tbl>
    <w:p w:rsidR="00B71BEF" w:rsidRDefault="00B71BEF" w:rsidP="004A26B8"/>
    <w:p w:rsidR="00B256CD" w:rsidRDefault="00B256CD" w:rsidP="004A26B8"/>
    <w:p w:rsidR="00B256CD" w:rsidRDefault="00B256CD" w:rsidP="004A26B8"/>
    <w:p w:rsidR="00B256CD" w:rsidRDefault="00B256CD" w:rsidP="004A26B8"/>
    <w:p w:rsidR="00B256CD" w:rsidRPr="00F528C3" w:rsidRDefault="00B256CD" w:rsidP="004A26B8"/>
    <w:p w:rsidR="00B71BEF" w:rsidRPr="00F528C3" w:rsidRDefault="00B71BEF" w:rsidP="004A26B8">
      <w:pPr>
        <w:pStyle w:val="Heading2"/>
      </w:pPr>
      <w:r w:rsidRPr="00F528C3">
        <w:lastRenderedPageBreak/>
        <w:t>Grade Scale</w:t>
      </w:r>
    </w:p>
    <w:tbl>
      <w:tblPr>
        <w:tblStyle w:val="PlainTabl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350"/>
      </w:tblGrid>
      <w:tr w:rsidR="00B71BEF" w:rsidRPr="00F528C3" w:rsidTr="00240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04294B"/>
          </w:tcPr>
          <w:p w:rsidR="00B71BEF" w:rsidRPr="00F528C3" w:rsidRDefault="00B71BEF" w:rsidP="00414BF2">
            <w:pPr>
              <w:pStyle w:val="TableHeader"/>
            </w:pPr>
            <w:r w:rsidRPr="00F528C3">
              <w:t>Grade</w:t>
            </w:r>
          </w:p>
        </w:tc>
        <w:tc>
          <w:tcPr>
            <w:tcW w:w="1350" w:type="dxa"/>
            <w:shd w:val="clear" w:color="auto" w:fill="04294B"/>
          </w:tcPr>
          <w:p w:rsidR="00B71BEF" w:rsidRPr="00F528C3" w:rsidRDefault="00D8240F" w:rsidP="00414BF2">
            <w:pPr>
              <w:pStyle w:val="TableHeader"/>
              <w:cnfStyle w:val="100000000000" w:firstRow="1" w:lastRow="0" w:firstColumn="0" w:lastColumn="0" w:oddVBand="0" w:evenVBand="0" w:oddHBand="0" w:evenHBand="0" w:firstRowFirstColumn="0" w:firstRowLastColumn="0" w:lastRowFirstColumn="0" w:lastRowLastColumn="0"/>
            </w:pPr>
            <w:r w:rsidRPr="00F528C3">
              <w:t>Percentage</w:t>
            </w:r>
          </w:p>
        </w:tc>
      </w:tr>
      <w:tr w:rsidR="00B71BEF" w:rsidRPr="00F528C3" w:rsidTr="00240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B71BEF" w:rsidRPr="00F528C3" w:rsidRDefault="00D8240F" w:rsidP="004A26B8">
            <w:r w:rsidRPr="00F528C3">
              <w:t>A</w:t>
            </w:r>
          </w:p>
        </w:tc>
        <w:tc>
          <w:tcPr>
            <w:tcW w:w="1350" w:type="dxa"/>
          </w:tcPr>
          <w:p w:rsidR="00B71BEF" w:rsidRPr="00F528C3" w:rsidRDefault="00D8240F" w:rsidP="004A26B8">
            <w:pPr>
              <w:cnfStyle w:val="000000100000" w:firstRow="0" w:lastRow="0" w:firstColumn="0" w:lastColumn="0" w:oddVBand="0" w:evenVBand="0" w:oddHBand="1" w:evenHBand="0" w:firstRowFirstColumn="0" w:firstRowLastColumn="0" w:lastRowFirstColumn="0" w:lastRowLastColumn="0"/>
            </w:pPr>
            <w:r w:rsidRPr="00F528C3">
              <w:t>95-100%</w:t>
            </w:r>
          </w:p>
        </w:tc>
      </w:tr>
      <w:tr w:rsidR="00B71BEF" w:rsidRPr="00F528C3" w:rsidTr="00240154">
        <w:tc>
          <w:tcPr>
            <w:cnfStyle w:val="001000000000" w:firstRow="0" w:lastRow="0" w:firstColumn="1" w:lastColumn="0" w:oddVBand="0" w:evenVBand="0" w:oddHBand="0" w:evenHBand="0" w:firstRowFirstColumn="0" w:firstRowLastColumn="0" w:lastRowFirstColumn="0" w:lastRowLastColumn="0"/>
            <w:tcW w:w="895" w:type="dxa"/>
          </w:tcPr>
          <w:p w:rsidR="00B71BEF" w:rsidRPr="00F528C3" w:rsidRDefault="00D8240F" w:rsidP="004A26B8">
            <w:r w:rsidRPr="00F528C3">
              <w:t>B+</w:t>
            </w:r>
          </w:p>
        </w:tc>
        <w:tc>
          <w:tcPr>
            <w:tcW w:w="1350" w:type="dxa"/>
          </w:tcPr>
          <w:p w:rsidR="00B71BEF" w:rsidRPr="00F528C3" w:rsidRDefault="005705B2" w:rsidP="004A26B8">
            <w:pPr>
              <w:cnfStyle w:val="000000000000" w:firstRow="0" w:lastRow="0" w:firstColumn="0" w:lastColumn="0" w:oddVBand="0" w:evenVBand="0" w:oddHBand="0" w:evenHBand="0" w:firstRowFirstColumn="0" w:firstRowLastColumn="0" w:lastRowFirstColumn="0" w:lastRowLastColumn="0"/>
            </w:pPr>
            <w:r w:rsidRPr="005705B2">
              <w:t>93-94</w:t>
            </w:r>
          </w:p>
        </w:tc>
      </w:tr>
      <w:tr w:rsidR="00B71BEF" w:rsidRPr="00F528C3" w:rsidTr="00240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B71BEF" w:rsidRPr="00F528C3" w:rsidRDefault="00D8240F" w:rsidP="004A26B8">
            <w:r w:rsidRPr="00F528C3">
              <w:t>B</w:t>
            </w:r>
          </w:p>
        </w:tc>
        <w:tc>
          <w:tcPr>
            <w:tcW w:w="1350" w:type="dxa"/>
          </w:tcPr>
          <w:p w:rsidR="00B71BEF" w:rsidRPr="00F528C3" w:rsidRDefault="005705B2" w:rsidP="004A26B8">
            <w:pPr>
              <w:cnfStyle w:val="000000100000" w:firstRow="0" w:lastRow="0" w:firstColumn="0" w:lastColumn="0" w:oddVBand="0" w:evenVBand="0" w:oddHBand="1" w:evenHBand="0" w:firstRowFirstColumn="0" w:firstRowLastColumn="0" w:lastRowFirstColumn="0" w:lastRowLastColumn="0"/>
            </w:pPr>
            <w:r>
              <w:t>87-92</w:t>
            </w:r>
          </w:p>
        </w:tc>
      </w:tr>
      <w:tr w:rsidR="00B71BEF" w:rsidRPr="00F528C3" w:rsidTr="00240154">
        <w:tc>
          <w:tcPr>
            <w:cnfStyle w:val="001000000000" w:firstRow="0" w:lastRow="0" w:firstColumn="1" w:lastColumn="0" w:oddVBand="0" w:evenVBand="0" w:oddHBand="0" w:evenHBand="0" w:firstRowFirstColumn="0" w:firstRowLastColumn="0" w:lastRowFirstColumn="0" w:lastRowLastColumn="0"/>
            <w:tcW w:w="895" w:type="dxa"/>
          </w:tcPr>
          <w:p w:rsidR="00B71BEF" w:rsidRPr="00F528C3" w:rsidRDefault="00D8240F" w:rsidP="004A26B8">
            <w:r w:rsidRPr="00F528C3">
              <w:t>C+</w:t>
            </w:r>
          </w:p>
        </w:tc>
        <w:tc>
          <w:tcPr>
            <w:tcW w:w="1350" w:type="dxa"/>
          </w:tcPr>
          <w:p w:rsidR="00B71BEF" w:rsidRPr="00F528C3" w:rsidRDefault="005705B2" w:rsidP="004A26B8">
            <w:pPr>
              <w:cnfStyle w:val="000000000000" w:firstRow="0" w:lastRow="0" w:firstColumn="0" w:lastColumn="0" w:oddVBand="0" w:evenVBand="0" w:oddHBand="0" w:evenHBand="0" w:firstRowFirstColumn="0" w:firstRowLastColumn="0" w:lastRowFirstColumn="0" w:lastRowLastColumn="0"/>
            </w:pPr>
            <w:r>
              <w:t>84-86</w:t>
            </w:r>
          </w:p>
        </w:tc>
      </w:tr>
      <w:tr w:rsidR="00D8240F" w:rsidRPr="00F528C3" w:rsidTr="00240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D8240F" w:rsidRPr="00F528C3" w:rsidRDefault="005705B2" w:rsidP="004A26B8">
            <w:r>
              <w:t>C</w:t>
            </w:r>
          </w:p>
        </w:tc>
        <w:tc>
          <w:tcPr>
            <w:tcW w:w="1350" w:type="dxa"/>
          </w:tcPr>
          <w:p w:rsidR="00D8240F" w:rsidRPr="00F528C3" w:rsidRDefault="005705B2" w:rsidP="004A26B8">
            <w:pPr>
              <w:cnfStyle w:val="000000100000" w:firstRow="0" w:lastRow="0" w:firstColumn="0" w:lastColumn="0" w:oddVBand="0" w:evenVBand="0" w:oddHBand="1" w:evenHBand="0" w:firstRowFirstColumn="0" w:firstRowLastColumn="0" w:lastRowFirstColumn="0" w:lastRowLastColumn="0"/>
            </w:pPr>
            <w:r>
              <w:t>77-83</w:t>
            </w:r>
          </w:p>
        </w:tc>
      </w:tr>
      <w:tr w:rsidR="00D8240F" w:rsidRPr="00F528C3" w:rsidTr="00240154">
        <w:tc>
          <w:tcPr>
            <w:cnfStyle w:val="001000000000" w:firstRow="0" w:lastRow="0" w:firstColumn="1" w:lastColumn="0" w:oddVBand="0" w:evenVBand="0" w:oddHBand="0" w:evenHBand="0" w:firstRowFirstColumn="0" w:firstRowLastColumn="0" w:lastRowFirstColumn="0" w:lastRowLastColumn="0"/>
            <w:tcW w:w="895" w:type="dxa"/>
          </w:tcPr>
          <w:p w:rsidR="00D8240F" w:rsidRPr="00F528C3" w:rsidRDefault="00D8240F" w:rsidP="004A26B8">
            <w:r w:rsidRPr="00F528C3">
              <w:t>D</w:t>
            </w:r>
            <w:r w:rsidR="005705B2">
              <w:t>+</w:t>
            </w:r>
          </w:p>
        </w:tc>
        <w:tc>
          <w:tcPr>
            <w:tcW w:w="1350" w:type="dxa"/>
          </w:tcPr>
          <w:p w:rsidR="00D8240F" w:rsidRPr="00F528C3" w:rsidRDefault="005705B2" w:rsidP="004A26B8">
            <w:pPr>
              <w:cnfStyle w:val="000000000000" w:firstRow="0" w:lastRow="0" w:firstColumn="0" w:lastColumn="0" w:oddVBand="0" w:evenVBand="0" w:oddHBand="0" w:evenHBand="0" w:firstRowFirstColumn="0" w:firstRowLastColumn="0" w:lastRowFirstColumn="0" w:lastRowLastColumn="0"/>
            </w:pPr>
            <w:r>
              <w:t>75-76</w:t>
            </w:r>
          </w:p>
        </w:tc>
      </w:tr>
      <w:tr w:rsidR="005705B2" w:rsidRPr="00F528C3" w:rsidTr="00240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5705B2" w:rsidRPr="005705B2" w:rsidRDefault="005705B2" w:rsidP="004A26B8">
            <w:r w:rsidRPr="005705B2">
              <w:t>D</w:t>
            </w:r>
          </w:p>
        </w:tc>
        <w:tc>
          <w:tcPr>
            <w:tcW w:w="1350" w:type="dxa"/>
          </w:tcPr>
          <w:p w:rsidR="005705B2" w:rsidRPr="00F528C3" w:rsidRDefault="005705B2" w:rsidP="004A26B8">
            <w:pPr>
              <w:cnfStyle w:val="000000100000" w:firstRow="0" w:lastRow="0" w:firstColumn="0" w:lastColumn="0" w:oddVBand="0" w:evenVBand="0" w:oddHBand="1" w:evenHBand="0" w:firstRowFirstColumn="0" w:firstRowLastColumn="0" w:lastRowFirstColumn="0" w:lastRowLastColumn="0"/>
            </w:pPr>
            <w:r>
              <w:t>70-74</w:t>
            </w:r>
          </w:p>
        </w:tc>
      </w:tr>
      <w:tr w:rsidR="00D8240F" w:rsidRPr="00F528C3" w:rsidTr="00240154">
        <w:tc>
          <w:tcPr>
            <w:cnfStyle w:val="001000000000" w:firstRow="0" w:lastRow="0" w:firstColumn="1" w:lastColumn="0" w:oddVBand="0" w:evenVBand="0" w:oddHBand="0" w:evenHBand="0" w:firstRowFirstColumn="0" w:firstRowLastColumn="0" w:lastRowFirstColumn="0" w:lastRowLastColumn="0"/>
            <w:tcW w:w="895" w:type="dxa"/>
          </w:tcPr>
          <w:p w:rsidR="00D8240F" w:rsidRPr="00F528C3" w:rsidRDefault="00D8240F" w:rsidP="004A26B8">
            <w:r w:rsidRPr="00F528C3">
              <w:t>F</w:t>
            </w:r>
          </w:p>
        </w:tc>
        <w:tc>
          <w:tcPr>
            <w:tcW w:w="1350" w:type="dxa"/>
          </w:tcPr>
          <w:p w:rsidR="00D8240F" w:rsidRPr="00F528C3" w:rsidRDefault="005705B2" w:rsidP="004A26B8">
            <w:pPr>
              <w:cnfStyle w:val="000000000000" w:firstRow="0" w:lastRow="0" w:firstColumn="0" w:lastColumn="0" w:oddVBand="0" w:evenVBand="0" w:oddHBand="0" w:evenHBand="0" w:firstRowFirstColumn="0" w:firstRowLastColumn="0" w:lastRowFirstColumn="0" w:lastRowLastColumn="0"/>
            </w:pPr>
            <w:r>
              <w:t>0-49</w:t>
            </w:r>
          </w:p>
        </w:tc>
      </w:tr>
    </w:tbl>
    <w:p w:rsidR="00B71BEF" w:rsidRPr="00F528C3" w:rsidRDefault="00B71BEF" w:rsidP="004A26B8"/>
    <w:p w:rsidR="009B4089" w:rsidRPr="00F528C3" w:rsidRDefault="00B71BEF" w:rsidP="004A26B8">
      <w:pPr>
        <w:pStyle w:val="Heading2"/>
      </w:pPr>
      <w:r w:rsidRPr="00F528C3">
        <w:t>Late Work Policy</w:t>
      </w:r>
    </w:p>
    <w:p w:rsidR="00CA0568" w:rsidRDefault="005E14B7" w:rsidP="004A26B8">
      <w:r>
        <w:t>All late work</w:t>
      </w:r>
      <w:r w:rsidR="001C1D4F" w:rsidRPr="005705B2">
        <w:t xml:space="preserve"> will receive a deduction of 5 points per day.</w:t>
      </w:r>
    </w:p>
    <w:p w:rsidR="00A3153C" w:rsidRDefault="00A3153C" w:rsidP="004A26B8"/>
    <w:p w:rsidR="00B256CD" w:rsidRPr="00F528C3" w:rsidRDefault="00B256CD" w:rsidP="004A26B8"/>
    <w:p w:rsidR="009B4089" w:rsidRDefault="00FF7F31" w:rsidP="004A26B8">
      <w:pPr>
        <w:pStyle w:val="Heading1"/>
      </w:pPr>
      <w:r w:rsidRPr="00F528C3">
        <w:t>Course Schedule</w:t>
      </w:r>
    </w:p>
    <w:p w:rsidR="00A3153C" w:rsidRPr="00A3153C" w:rsidRDefault="00A3153C" w:rsidP="00A3153C">
      <w:pPr>
        <w:pStyle w:val="Default"/>
        <w:rPr>
          <w:rFonts w:asciiTheme="minorHAnsi" w:hAnsiTheme="minorHAnsi"/>
          <w:sz w:val="20"/>
          <w:szCs w:val="20"/>
        </w:rPr>
      </w:pPr>
      <w:r w:rsidRPr="00A3153C">
        <w:rPr>
          <w:rFonts w:asciiTheme="minorHAnsi" w:hAnsiTheme="minorHAnsi"/>
          <w:i/>
          <w:iCs/>
          <w:sz w:val="20"/>
          <w:szCs w:val="20"/>
        </w:rPr>
        <w:t>The Works of Jonathan Edwards</w:t>
      </w:r>
      <w:r w:rsidRPr="00A3153C">
        <w:rPr>
          <w:rFonts w:asciiTheme="minorHAnsi" w:hAnsiTheme="minorHAnsi"/>
          <w:sz w:val="20"/>
          <w:szCs w:val="20"/>
        </w:rPr>
        <w:t xml:space="preserve">. 2 vols. Edited by Edward Hickman, Banner of Truth = JE </w:t>
      </w:r>
    </w:p>
    <w:p w:rsidR="00A3153C" w:rsidRDefault="00A3153C" w:rsidP="00A3153C">
      <w:pPr>
        <w:rPr>
          <w:sz w:val="20"/>
          <w:szCs w:val="20"/>
        </w:rPr>
      </w:pPr>
      <w:r w:rsidRPr="00A3153C">
        <w:rPr>
          <w:i/>
          <w:iCs/>
          <w:sz w:val="20"/>
          <w:szCs w:val="20"/>
        </w:rPr>
        <w:t>Religious Affections</w:t>
      </w:r>
      <w:r w:rsidRPr="00A3153C">
        <w:rPr>
          <w:sz w:val="20"/>
          <w:szCs w:val="20"/>
        </w:rPr>
        <w:t>. Edited by John E. Smith, Yale University Press = RA</w:t>
      </w:r>
    </w:p>
    <w:p w:rsidR="002B1B21" w:rsidRPr="00A3153C" w:rsidRDefault="002B1B21" w:rsidP="002B1B21"/>
    <w:tbl>
      <w:tblPr>
        <w:tblStyle w:val="TableGrid"/>
        <w:tblW w:w="9355" w:type="dxa"/>
        <w:tblLook w:val="04A0" w:firstRow="1" w:lastRow="0" w:firstColumn="1" w:lastColumn="0" w:noHBand="0" w:noVBand="1"/>
      </w:tblPr>
      <w:tblGrid>
        <w:gridCol w:w="982"/>
        <w:gridCol w:w="3578"/>
        <w:gridCol w:w="2168"/>
        <w:gridCol w:w="2627"/>
      </w:tblGrid>
      <w:tr w:rsidR="002B1B21" w:rsidRPr="00F528C3" w:rsidTr="007F41BD">
        <w:tc>
          <w:tcPr>
            <w:tcW w:w="791" w:type="dxa"/>
            <w:shd w:val="clear" w:color="auto" w:fill="072E4B"/>
          </w:tcPr>
          <w:p w:rsidR="002B1B21" w:rsidRPr="00F528C3" w:rsidRDefault="002B1B21" w:rsidP="007F41BD">
            <w:pPr>
              <w:pStyle w:val="CourseName"/>
            </w:pPr>
            <w:r w:rsidRPr="00F528C3">
              <w:t>Week</w:t>
            </w:r>
          </w:p>
        </w:tc>
        <w:tc>
          <w:tcPr>
            <w:tcW w:w="3663" w:type="dxa"/>
            <w:shd w:val="clear" w:color="auto" w:fill="072E4B"/>
          </w:tcPr>
          <w:p w:rsidR="002B1B21" w:rsidRPr="00F528C3" w:rsidRDefault="002B1B21" w:rsidP="007F41BD">
            <w:pPr>
              <w:pStyle w:val="CourseName"/>
            </w:pPr>
            <w:r w:rsidRPr="00F528C3">
              <w:t>Video</w:t>
            </w:r>
            <w:r>
              <w:t>/Content</w:t>
            </w:r>
          </w:p>
        </w:tc>
        <w:tc>
          <w:tcPr>
            <w:tcW w:w="2221" w:type="dxa"/>
            <w:shd w:val="clear" w:color="auto" w:fill="072E4B"/>
          </w:tcPr>
          <w:p w:rsidR="002B1B21" w:rsidRPr="00F528C3" w:rsidRDefault="002B1B21" w:rsidP="007F41BD">
            <w:pPr>
              <w:pStyle w:val="CourseName"/>
            </w:pPr>
            <w:r w:rsidRPr="00F528C3">
              <w:t>Reading</w:t>
            </w:r>
          </w:p>
        </w:tc>
        <w:tc>
          <w:tcPr>
            <w:tcW w:w="2680" w:type="dxa"/>
            <w:shd w:val="clear" w:color="auto" w:fill="072E4B"/>
          </w:tcPr>
          <w:p w:rsidR="002B1B21" w:rsidRPr="00F528C3" w:rsidRDefault="002B1B21" w:rsidP="007F41BD">
            <w:pPr>
              <w:pStyle w:val="CourseName"/>
            </w:pPr>
            <w:r w:rsidRPr="00F528C3">
              <w:t>Assignment</w:t>
            </w:r>
          </w:p>
        </w:tc>
      </w:tr>
      <w:tr w:rsidR="002B1B21" w:rsidRPr="00F528C3" w:rsidTr="007F41BD">
        <w:tc>
          <w:tcPr>
            <w:tcW w:w="791" w:type="dxa"/>
            <w:shd w:val="clear" w:color="auto" w:fill="F2F2F2" w:themeFill="background1" w:themeFillShade="F2"/>
          </w:tcPr>
          <w:p w:rsidR="002B1B21" w:rsidRPr="00AF22A7" w:rsidRDefault="002B1B21" w:rsidP="007F41BD">
            <w:pPr>
              <w:rPr>
                <w:sz w:val="20"/>
                <w:szCs w:val="20"/>
              </w:rPr>
            </w:pPr>
            <w:r w:rsidRPr="00AF22A7">
              <w:rPr>
                <w:sz w:val="20"/>
                <w:szCs w:val="20"/>
              </w:rPr>
              <w:t>Week 1</w:t>
            </w:r>
          </w:p>
          <w:p w:rsidR="002B1B21" w:rsidRPr="00AF22A7" w:rsidRDefault="002B1B21" w:rsidP="007F41BD">
            <w:pPr>
              <w:rPr>
                <w:sz w:val="20"/>
                <w:szCs w:val="20"/>
              </w:rPr>
            </w:pPr>
          </w:p>
          <w:p w:rsidR="002B1B21" w:rsidRPr="00AF22A7" w:rsidRDefault="002B1B21" w:rsidP="007F41BD">
            <w:pPr>
              <w:rPr>
                <w:sz w:val="20"/>
                <w:szCs w:val="20"/>
              </w:rPr>
            </w:pPr>
            <w:r w:rsidRPr="00AF22A7">
              <w:rPr>
                <w:sz w:val="20"/>
                <w:szCs w:val="20"/>
              </w:rPr>
              <w:t xml:space="preserve">June </w:t>
            </w:r>
          </w:p>
          <w:p w:rsidR="002B1B21" w:rsidRPr="00AF22A7" w:rsidRDefault="002B1B21" w:rsidP="007F41BD">
            <w:pPr>
              <w:rPr>
                <w:sz w:val="20"/>
                <w:szCs w:val="20"/>
              </w:rPr>
            </w:pPr>
            <w:r w:rsidRPr="00AF22A7">
              <w:rPr>
                <w:sz w:val="20"/>
                <w:szCs w:val="20"/>
              </w:rPr>
              <w:t>4-</w:t>
            </w:r>
            <w:r>
              <w:rPr>
                <w:sz w:val="20"/>
                <w:szCs w:val="20"/>
              </w:rPr>
              <w:t>10</w:t>
            </w:r>
          </w:p>
        </w:tc>
        <w:tc>
          <w:tcPr>
            <w:tcW w:w="3663" w:type="dxa"/>
            <w:shd w:val="clear" w:color="auto" w:fill="F2F2F2" w:themeFill="background1" w:themeFillShade="F2"/>
          </w:tcPr>
          <w:p w:rsidR="002B1B21" w:rsidRPr="00AF22A7" w:rsidRDefault="002B1B21" w:rsidP="007F41BD">
            <w:pPr>
              <w:rPr>
                <w:sz w:val="20"/>
                <w:szCs w:val="20"/>
              </w:rPr>
            </w:pPr>
            <w:r w:rsidRPr="00AF22A7">
              <w:rPr>
                <w:bCs/>
                <w:sz w:val="20"/>
                <w:szCs w:val="20"/>
              </w:rPr>
              <w:t>Video 1:</w:t>
            </w:r>
          </w:p>
          <w:p w:rsidR="00FC1C42" w:rsidRDefault="002B1B21" w:rsidP="007F41BD">
            <w:pPr>
              <w:rPr>
                <w:bCs/>
                <w:sz w:val="20"/>
                <w:szCs w:val="20"/>
              </w:rPr>
            </w:pPr>
            <w:r w:rsidRPr="00AF22A7">
              <w:rPr>
                <w:bCs/>
                <w:sz w:val="20"/>
                <w:szCs w:val="20"/>
              </w:rPr>
              <w:t xml:space="preserve">Going Beyond “Sinners </w:t>
            </w:r>
            <w:r w:rsidRPr="00AF22A7">
              <w:rPr>
                <w:bCs/>
                <w:sz w:val="20"/>
                <w:szCs w:val="20"/>
              </w:rPr>
              <w:br/>
              <w:t>in the Hands of an Angry God” Caricature</w:t>
            </w:r>
          </w:p>
          <w:p w:rsidR="00FC1C42" w:rsidRDefault="00FC1C42" w:rsidP="007F41BD">
            <w:pPr>
              <w:rPr>
                <w:bCs/>
                <w:sz w:val="20"/>
                <w:szCs w:val="20"/>
              </w:rPr>
            </w:pPr>
          </w:p>
          <w:p w:rsidR="002B1B21" w:rsidRPr="00AF22A7" w:rsidRDefault="002B1B21" w:rsidP="007F41BD">
            <w:pPr>
              <w:rPr>
                <w:sz w:val="20"/>
                <w:szCs w:val="20"/>
              </w:rPr>
            </w:pPr>
          </w:p>
          <w:p w:rsidR="002B1B21" w:rsidRPr="00AF22A7" w:rsidRDefault="002B1B21" w:rsidP="007F41BD">
            <w:pPr>
              <w:rPr>
                <w:bCs/>
                <w:i/>
                <w:sz w:val="20"/>
                <w:szCs w:val="20"/>
              </w:rPr>
            </w:pPr>
            <w:r w:rsidRPr="00AF22A7">
              <w:rPr>
                <w:bCs/>
                <w:i/>
                <w:sz w:val="20"/>
                <w:szCs w:val="20"/>
              </w:rPr>
              <w:t xml:space="preserve">Religious Affections </w:t>
            </w:r>
          </w:p>
          <w:p w:rsidR="002B1B21" w:rsidRPr="00AF22A7" w:rsidRDefault="002B1B21" w:rsidP="007F41BD">
            <w:pPr>
              <w:rPr>
                <w:sz w:val="20"/>
                <w:szCs w:val="20"/>
              </w:rPr>
            </w:pPr>
          </w:p>
        </w:tc>
        <w:tc>
          <w:tcPr>
            <w:tcW w:w="2221" w:type="dxa"/>
            <w:shd w:val="clear" w:color="auto" w:fill="F2F2F2" w:themeFill="background1" w:themeFillShade="F2"/>
          </w:tcPr>
          <w:p w:rsidR="002B1B21" w:rsidRPr="00121D70" w:rsidRDefault="002B1B21" w:rsidP="007F41BD">
            <w:pPr>
              <w:pStyle w:val="Default"/>
              <w:rPr>
                <w:rFonts w:ascii="Calibri" w:hAnsi="Calibri"/>
                <w:color w:val="auto"/>
                <w:sz w:val="20"/>
                <w:szCs w:val="20"/>
              </w:rPr>
            </w:pP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 Preface to RA, 84-89 </w:t>
            </w: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 Smith’s intro, 1-73 </w:t>
            </w: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 Sweeney, 16-82 </w:t>
            </w:r>
          </w:p>
          <w:p w:rsidR="002B1B21" w:rsidRPr="00121D70" w:rsidRDefault="002B1B21" w:rsidP="007F41BD">
            <w:pPr>
              <w:rPr>
                <w:rFonts w:ascii="Calibri" w:hAnsi="Calibri"/>
                <w:sz w:val="20"/>
                <w:szCs w:val="20"/>
              </w:rPr>
            </w:pPr>
          </w:p>
        </w:tc>
        <w:tc>
          <w:tcPr>
            <w:tcW w:w="2680" w:type="dxa"/>
            <w:shd w:val="clear" w:color="auto" w:fill="F2F2F2" w:themeFill="background1" w:themeFillShade="F2"/>
          </w:tcPr>
          <w:p w:rsidR="002B1B21" w:rsidRDefault="002B1B21" w:rsidP="007F41BD">
            <w:pPr>
              <w:rPr>
                <w:sz w:val="20"/>
                <w:szCs w:val="20"/>
              </w:rPr>
            </w:pPr>
          </w:p>
          <w:p w:rsidR="002B1B21" w:rsidRPr="00AF22A7" w:rsidRDefault="002B1B21" w:rsidP="007F41BD">
            <w:pPr>
              <w:rPr>
                <w:sz w:val="20"/>
                <w:szCs w:val="20"/>
              </w:rPr>
            </w:pPr>
            <w:r>
              <w:rPr>
                <w:sz w:val="20"/>
                <w:szCs w:val="20"/>
              </w:rPr>
              <w:t xml:space="preserve">- </w:t>
            </w:r>
            <w:r w:rsidR="00B256CD" w:rsidRPr="00B256CD">
              <w:rPr>
                <w:sz w:val="20"/>
                <w:szCs w:val="20"/>
              </w:rPr>
              <w:t>Reader’s Guide</w:t>
            </w:r>
            <w:r w:rsidR="00B256CD">
              <w:rPr>
                <w:sz w:val="20"/>
                <w:szCs w:val="20"/>
              </w:rPr>
              <w:t xml:space="preserve"> on</w:t>
            </w:r>
            <w:r w:rsidR="00B256CD" w:rsidRPr="00B256CD">
              <w:rPr>
                <w:sz w:val="20"/>
                <w:szCs w:val="20"/>
              </w:rPr>
              <w:t xml:space="preserve"> </w:t>
            </w:r>
            <w:r w:rsidRPr="00AF22A7">
              <w:rPr>
                <w:sz w:val="20"/>
                <w:szCs w:val="20"/>
              </w:rPr>
              <w:t>Preface to RA</w:t>
            </w:r>
          </w:p>
          <w:p w:rsidR="002B1B21" w:rsidRPr="00AF22A7" w:rsidRDefault="002B1B21" w:rsidP="007F41BD">
            <w:pPr>
              <w:rPr>
                <w:sz w:val="20"/>
                <w:szCs w:val="20"/>
              </w:rPr>
            </w:pPr>
            <w:r>
              <w:rPr>
                <w:sz w:val="20"/>
                <w:szCs w:val="20"/>
              </w:rPr>
              <w:t xml:space="preserve">- </w:t>
            </w:r>
            <w:r w:rsidRPr="00AF22A7">
              <w:rPr>
                <w:sz w:val="20"/>
                <w:szCs w:val="20"/>
              </w:rPr>
              <w:t>Discussion on Video 1</w:t>
            </w:r>
          </w:p>
          <w:p w:rsidR="002B1B21" w:rsidRPr="00AF22A7" w:rsidRDefault="002B1B21" w:rsidP="007F41BD"/>
          <w:p w:rsidR="002B1B21" w:rsidRPr="00AF22A7" w:rsidRDefault="002B1B21" w:rsidP="007F41BD"/>
        </w:tc>
      </w:tr>
      <w:tr w:rsidR="002B1B21" w:rsidRPr="00F528C3" w:rsidTr="007F41BD">
        <w:tc>
          <w:tcPr>
            <w:tcW w:w="791" w:type="dxa"/>
          </w:tcPr>
          <w:p w:rsidR="002B1B21" w:rsidRPr="00AF22A7" w:rsidRDefault="002B1B21" w:rsidP="007F41BD">
            <w:pPr>
              <w:rPr>
                <w:sz w:val="20"/>
                <w:szCs w:val="20"/>
              </w:rPr>
            </w:pPr>
            <w:r w:rsidRPr="00AF22A7">
              <w:rPr>
                <w:sz w:val="20"/>
                <w:szCs w:val="20"/>
              </w:rPr>
              <w:t>Week 2</w:t>
            </w:r>
          </w:p>
          <w:p w:rsidR="002B1B21" w:rsidRPr="00AF22A7" w:rsidRDefault="002B1B21" w:rsidP="007F41BD">
            <w:pPr>
              <w:rPr>
                <w:sz w:val="20"/>
                <w:szCs w:val="20"/>
              </w:rPr>
            </w:pPr>
          </w:p>
          <w:p w:rsidR="002B1B21" w:rsidRPr="00AF22A7" w:rsidRDefault="002B1B21" w:rsidP="007F41BD">
            <w:pPr>
              <w:rPr>
                <w:sz w:val="20"/>
                <w:szCs w:val="20"/>
              </w:rPr>
            </w:pPr>
            <w:r w:rsidRPr="00AF22A7">
              <w:rPr>
                <w:sz w:val="20"/>
                <w:szCs w:val="20"/>
              </w:rPr>
              <w:t xml:space="preserve">June </w:t>
            </w:r>
          </w:p>
          <w:p w:rsidR="002B1B21" w:rsidRPr="00AF22A7" w:rsidRDefault="002B1B21" w:rsidP="007F41BD">
            <w:pPr>
              <w:rPr>
                <w:sz w:val="20"/>
                <w:szCs w:val="20"/>
              </w:rPr>
            </w:pPr>
            <w:r w:rsidRPr="00AF22A7">
              <w:rPr>
                <w:sz w:val="20"/>
                <w:szCs w:val="20"/>
              </w:rPr>
              <w:t>11-17</w:t>
            </w:r>
          </w:p>
        </w:tc>
        <w:tc>
          <w:tcPr>
            <w:tcW w:w="3663" w:type="dxa"/>
          </w:tcPr>
          <w:p w:rsidR="002B1B21" w:rsidRPr="00AF22A7" w:rsidRDefault="002B1B21" w:rsidP="007F41BD">
            <w:pPr>
              <w:rPr>
                <w:sz w:val="20"/>
                <w:szCs w:val="20"/>
              </w:rPr>
            </w:pPr>
            <w:r w:rsidRPr="00AF22A7">
              <w:rPr>
                <w:sz w:val="20"/>
                <w:szCs w:val="20"/>
              </w:rPr>
              <w:t xml:space="preserve">Video: 2 </w:t>
            </w:r>
          </w:p>
          <w:p w:rsidR="002B1B21" w:rsidRDefault="005E14B7" w:rsidP="007F41BD">
            <w:pPr>
              <w:rPr>
                <w:sz w:val="20"/>
                <w:szCs w:val="20"/>
              </w:rPr>
            </w:pPr>
            <w:r>
              <w:rPr>
                <w:sz w:val="20"/>
                <w:szCs w:val="20"/>
              </w:rPr>
              <w:t xml:space="preserve">Overview of </w:t>
            </w:r>
            <w:r w:rsidR="002B1B21" w:rsidRPr="00AF22A7">
              <w:rPr>
                <w:sz w:val="20"/>
                <w:szCs w:val="20"/>
              </w:rPr>
              <w:t>Edwardsean Scholarship</w:t>
            </w:r>
          </w:p>
          <w:p w:rsidR="00FC1C42" w:rsidRPr="00AF22A7" w:rsidRDefault="00FC1C42" w:rsidP="007F41BD">
            <w:pPr>
              <w:rPr>
                <w:sz w:val="20"/>
                <w:szCs w:val="20"/>
              </w:rPr>
            </w:pPr>
          </w:p>
          <w:p w:rsidR="00FC1C42" w:rsidRPr="00AF22A7" w:rsidRDefault="00FC1C42" w:rsidP="00FC1C42">
            <w:pPr>
              <w:rPr>
                <w:sz w:val="20"/>
                <w:szCs w:val="20"/>
              </w:rPr>
            </w:pPr>
            <w:r>
              <w:rPr>
                <w:bCs/>
                <w:sz w:val="20"/>
                <w:szCs w:val="20"/>
              </w:rPr>
              <w:t xml:space="preserve">More JEC-Yale videos by Ken Minkema and  Harry Stout    </w:t>
            </w:r>
            <w:r w:rsidRPr="00AF22A7">
              <w:rPr>
                <w:sz w:val="20"/>
                <w:szCs w:val="20"/>
              </w:rPr>
              <w:t xml:space="preserve"> </w:t>
            </w:r>
          </w:p>
          <w:p w:rsidR="002B1B21" w:rsidRPr="00AF22A7" w:rsidRDefault="002B1B21" w:rsidP="007F41BD">
            <w:pPr>
              <w:rPr>
                <w:sz w:val="20"/>
                <w:szCs w:val="20"/>
              </w:rPr>
            </w:pPr>
          </w:p>
          <w:p w:rsidR="002B1B21" w:rsidRPr="00AF22A7" w:rsidRDefault="002B1B21" w:rsidP="007F41BD">
            <w:pPr>
              <w:rPr>
                <w:bCs/>
                <w:i/>
                <w:sz w:val="20"/>
                <w:szCs w:val="20"/>
              </w:rPr>
            </w:pPr>
            <w:r w:rsidRPr="00AF22A7">
              <w:rPr>
                <w:bCs/>
                <w:i/>
                <w:sz w:val="20"/>
                <w:szCs w:val="20"/>
              </w:rPr>
              <w:t xml:space="preserve">Religious Affections </w:t>
            </w:r>
          </w:p>
        </w:tc>
        <w:tc>
          <w:tcPr>
            <w:tcW w:w="2221" w:type="dxa"/>
          </w:tcPr>
          <w:p w:rsidR="002B1B21" w:rsidRDefault="002B1B21" w:rsidP="007F41BD">
            <w:pPr>
              <w:pStyle w:val="Default"/>
              <w:rPr>
                <w:rFonts w:ascii="Calibri" w:hAnsi="Calibri"/>
                <w:sz w:val="20"/>
                <w:szCs w:val="20"/>
              </w:rPr>
            </w:pPr>
          </w:p>
          <w:p w:rsidR="002B1B21" w:rsidRPr="00121D70" w:rsidRDefault="002B1B21" w:rsidP="007F41BD">
            <w:pPr>
              <w:pStyle w:val="Default"/>
              <w:rPr>
                <w:rFonts w:ascii="Calibri" w:hAnsi="Calibri"/>
                <w:sz w:val="20"/>
                <w:szCs w:val="20"/>
              </w:rPr>
            </w:pPr>
            <w:r>
              <w:rPr>
                <w:rFonts w:ascii="Calibri" w:hAnsi="Calibri"/>
                <w:sz w:val="20"/>
                <w:szCs w:val="20"/>
              </w:rPr>
              <w:t xml:space="preserve">- </w:t>
            </w:r>
            <w:r w:rsidRPr="00121D70">
              <w:rPr>
                <w:rFonts w:ascii="Calibri" w:hAnsi="Calibri"/>
                <w:sz w:val="20"/>
                <w:szCs w:val="20"/>
              </w:rPr>
              <w:t xml:space="preserve">“Background, Nature, and Importance of RA” </w:t>
            </w: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 Part I, RA, 93-124 </w:t>
            </w: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 Sweeney, 83-200 </w:t>
            </w:r>
          </w:p>
          <w:p w:rsidR="002B1B21" w:rsidRPr="00121D70" w:rsidRDefault="002B1B21" w:rsidP="007F41BD">
            <w:pPr>
              <w:rPr>
                <w:rFonts w:ascii="Calibri" w:hAnsi="Calibri"/>
                <w:sz w:val="20"/>
                <w:szCs w:val="20"/>
              </w:rPr>
            </w:pPr>
          </w:p>
        </w:tc>
        <w:tc>
          <w:tcPr>
            <w:tcW w:w="2680" w:type="dxa"/>
          </w:tcPr>
          <w:p w:rsidR="002B1B21" w:rsidRDefault="002B1B21" w:rsidP="007F41BD">
            <w:pPr>
              <w:rPr>
                <w:sz w:val="20"/>
                <w:szCs w:val="20"/>
              </w:rPr>
            </w:pPr>
          </w:p>
          <w:p w:rsidR="002B1B21" w:rsidRPr="00B256CD" w:rsidRDefault="002B1B21" w:rsidP="007F41BD">
            <w:pPr>
              <w:rPr>
                <w:sz w:val="20"/>
                <w:szCs w:val="20"/>
              </w:rPr>
            </w:pPr>
            <w:r w:rsidRPr="00B256CD">
              <w:rPr>
                <w:sz w:val="20"/>
                <w:szCs w:val="20"/>
              </w:rPr>
              <w:t xml:space="preserve">- </w:t>
            </w:r>
            <w:r w:rsidR="00B256CD" w:rsidRPr="00B256CD">
              <w:rPr>
                <w:sz w:val="20"/>
                <w:szCs w:val="20"/>
              </w:rPr>
              <w:t>Reader’s Guide</w:t>
            </w:r>
            <w:r w:rsidRPr="00B256CD">
              <w:rPr>
                <w:sz w:val="20"/>
                <w:szCs w:val="20"/>
              </w:rPr>
              <w:t xml:space="preserve"> on RA</w:t>
            </w:r>
          </w:p>
          <w:p w:rsidR="002B1B21" w:rsidRPr="00B256CD" w:rsidRDefault="002B1B21" w:rsidP="007F41BD">
            <w:pPr>
              <w:rPr>
                <w:sz w:val="20"/>
                <w:szCs w:val="20"/>
              </w:rPr>
            </w:pPr>
            <w:r w:rsidRPr="00B256CD">
              <w:rPr>
                <w:sz w:val="20"/>
                <w:szCs w:val="20"/>
              </w:rPr>
              <w:t>- Discussion on Video 2</w:t>
            </w:r>
          </w:p>
          <w:p w:rsidR="002B1B21" w:rsidRPr="00AF22A7" w:rsidRDefault="002B1B21" w:rsidP="007F41BD">
            <w:pPr>
              <w:rPr>
                <w:sz w:val="20"/>
                <w:szCs w:val="20"/>
              </w:rPr>
            </w:pPr>
          </w:p>
          <w:p w:rsidR="002B1B21" w:rsidRPr="00AF22A7" w:rsidRDefault="002B1B21" w:rsidP="007F41BD">
            <w:pPr>
              <w:rPr>
                <w:sz w:val="20"/>
                <w:szCs w:val="20"/>
              </w:rPr>
            </w:pPr>
            <w:r w:rsidRPr="00AF22A7">
              <w:rPr>
                <w:sz w:val="20"/>
                <w:szCs w:val="20"/>
              </w:rPr>
              <w:t xml:space="preserve">- Open book quiz on Sweeney </w:t>
            </w:r>
            <w:r w:rsidRPr="00AF22A7">
              <w:rPr>
                <w:b/>
                <w:sz w:val="20"/>
                <w:szCs w:val="20"/>
              </w:rPr>
              <w:t>June 11-17</w:t>
            </w:r>
          </w:p>
          <w:p w:rsidR="002B1B21" w:rsidRPr="00AF22A7" w:rsidRDefault="002B1B21" w:rsidP="007F41BD">
            <w:pPr>
              <w:rPr>
                <w:sz w:val="20"/>
                <w:szCs w:val="20"/>
              </w:rPr>
            </w:pPr>
          </w:p>
        </w:tc>
      </w:tr>
      <w:tr w:rsidR="002B1B21" w:rsidRPr="00F528C3" w:rsidTr="007F41BD">
        <w:tc>
          <w:tcPr>
            <w:tcW w:w="791" w:type="dxa"/>
            <w:shd w:val="clear" w:color="auto" w:fill="F2F2F2" w:themeFill="background1" w:themeFillShade="F2"/>
          </w:tcPr>
          <w:p w:rsidR="002B1B21" w:rsidRPr="00AF22A7" w:rsidRDefault="002B1B21" w:rsidP="007F41BD">
            <w:pPr>
              <w:rPr>
                <w:sz w:val="20"/>
                <w:szCs w:val="20"/>
              </w:rPr>
            </w:pPr>
            <w:r w:rsidRPr="00AF22A7">
              <w:rPr>
                <w:sz w:val="20"/>
                <w:szCs w:val="20"/>
              </w:rPr>
              <w:t>Week 3</w:t>
            </w:r>
          </w:p>
          <w:p w:rsidR="002B1B21" w:rsidRPr="00AF22A7" w:rsidRDefault="002B1B21" w:rsidP="007F41BD">
            <w:pPr>
              <w:rPr>
                <w:sz w:val="20"/>
                <w:szCs w:val="20"/>
              </w:rPr>
            </w:pPr>
          </w:p>
          <w:p w:rsidR="002B1B21" w:rsidRPr="00AF22A7" w:rsidRDefault="002B1B21" w:rsidP="007F41BD">
            <w:pPr>
              <w:rPr>
                <w:sz w:val="20"/>
                <w:szCs w:val="20"/>
              </w:rPr>
            </w:pPr>
            <w:r w:rsidRPr="00AF22A7">
              <w:rPr>
                <w:sz w:val="20"/>
                <w:szCs w:val="20"/>
              </w:rPr>
              <w:t xml:space="preserve">June </w:t>
            </w:r>
          </w:p>
          <w:p w:rsidR="002B1B21" w:rsidRPr="00AF22A7" w:rsidRDefault="002B1B21" w:rsidP="007F41BD">
            <w:pPr>
              <w:rPr>
                <w:sz w:val="20"/>
                <w:szCs w:val="20"/>
              </w:rPr>
            </w:pPr>
            <w:r w:rsidRPr="00AF22A7">
              <w:rPr>
                <w:sz w:val="20"/>
                <w:szCs w:val="20"/>
              </w:rPr>
              <w:t>18-24</w:t>
            </w:r>
          </w:p>
          <w:p w:rsidR="002B1B21" w:rsidRPr="00AF22A7" w:rsidRDefault="002B1B21" w:rsidP="007F41BD">
            <w:pPr>
              <w:rPr>
                <w:sz w:val="20"/>
                <w:szCs w:val="20"/>
              </w:rPr>
            </w:pPr>
          </w:p>
          <w:p w:rsidR="002B1B21" w:rsidRPr="00AF22A7" w:rsidRDefault="002B1B21" w:rsidP="007F41BD">
            <w:pPr>
              <w:rPr>
                <w:sz w:val="20"/>
                <w:szCs w:val="20"/>
              </w:rPr>
            </w:pPr>
          </w:p>
          <w:p w:rsidR="002B1B21" w:rsidRPr="00AF22A7" w:rsidRDefault="002B1B21" w:rsidP="007F41BD">
            <w:pPr>
              <w:rPr>
                <w:sz w:val="20"/>
                <w:szCs w:val="20"/>
              </w:rPr>
            </w:pPr>
          </w:p>
        </w:tc>
        <w:tc>
          <w:tcPr>
            <w:tcW w:w="3663" w:type="dxa"/>
            <w:shd w:val="clear" w:color="auto" w:fill="F2F2F2" w:themeFill="background1" w:themeFillShade="F2"/>
          </w:tcPr>
          <w:p w:rsidR="002B1B21" w:rsidRPr="00AF22A7" w:rsidRDefault="002B1B21" w:rsidP="007F41BD">
            <w:pPr>
              <w:rPr>
                <w:sz w:val="20"/>
                <w:szCs w:val="20"/>
              </w:rPr>
            </w:pPr>
            <w:r w:rsidRPr="00AF22A7">
              <w:rPr>
                <w:sz w:val="20"/>
                <w:szCs w:val="20"/>
              </w:rPr>
              <w:t>Video: 3</w:t>
            </w:r>
          </w:p>
          <w:p w:rsidR="002B1B21" w:rsidRPr="00AF22A7" w:rsidRDefault="002B1B21" w:rsidP="007F41BD">
            <w:pPr>
              <w:pStyle w:val="Default"/>
              <w:rPr>
                <w:rFonts w:asciiTheme="minorHAnsi" w:hAnsiTheme="minorHAnsi"/>
                <w:sz w:val="20"/>
                <w:szCs w:val="20"/>
              </w:rPr>
            </w:pPr>
            <w:r w:rsidRPr="00AF22A7">
              <w:rPr>
                <w:rFonts w:asciiTheme="minorHAnsi" w:hAnsiTheme="minorHAnsi"/>
                <w:sz w:val="20"/>
                <w:szCs w:val="20"/>
              </w:rPr>
              <w:t xml:space="preserve">Jonathan Edwards and Baptists in Britain </w:t>
            </w:r>
          </w:p>
          <w:p w:rsidR="002B1B21" w:rsidRPr="00AF22A7" w:rsidRDefault="002B1B21" w:rsidP="007F41BD">
            <w:pPr>
              <w:rPr>
                <w:sz w:val="20"/>
                <w:szCs w:val="20"/>
              </w:rPr>
            </w:pPr>
          </w:p>
          <w:p w:rsidR="002B1B21" w:rsidRPr="00AF22A7" w:rsidRDefault="002B1B21" w:rsidP="007F41BD">
            <w:pPr>
              <w:rPr>
                <w:sz w:val="20"/>
                <w:szCs w:val="20"/>
              </w:rPr>
            </w:pPr>
            <w:r w:rsidRPr="00AF22A7">
              <w:rPr>
                <w:sz w:val="20"/>
                <w:szCs w:val="20"/>
              </w:rPr>
              <w:t>Video: 4</w:t>
            </w:r>
          </w:p>
          <w:p w:rsidR="002B1B21" w:rsidRPr="00AF22A7" w:rsidRDefault="002B1B21" w:rsidP="007F41BD">
            <w:pPr>
              <w:pStyle w:val="Default"/>
              <w:rPr>
                <w:rFonts w:asciiTheme="minorHAnsi" w:hAnsiTheme="minorHAnsi"/>
                <w:sz w:val="20"/>
                <w:szCs w:val="20"/>
              </w:rPr>
            </w:pPr>
            <w:r w:rsidRPr="00AF22A7">
              <w:rPr>
                <w:rFonts w:asciiTheme="minorHAnsi" w:hAnsiTheme="minorHAnsi"/>
                <w:sz w:val="20"/>
                <w:szCs w:val="20"/>
              </w:rPr>
              <w:t>Jonathan Edwards and Baptists in America</w:t>
            </w:r>
          </w:p>
          <w:p w:rsidR="002B1B21" w:rsidRPr="00AF22A7" w:rsidRDefault="002B1B21" w:rsidP="007F41BD">
            <w:pPr>
              <w:rPr>
                <w:sz w:val="20"/>
                <w:szCs w:val="20"/>
              </w:rPr>
            </w:pPr>
          </w:p>
          <w:p w:rsidR="002B1B21" w:rsidRPr="00AF22A7" w:rsidRDefault="002B1B21" w:rsidP="007F41BD">
            <w:pPr>
              <w:rPr>
                <w:bCs/>
                <w:i/>
                <w:sz w:val="20"/>
                <w:szCs w:val="20"/>
              </w:rPr>
            </w:pPr>
            <w:r w:rsidRPr="00AF22A7">
              <w:rPr>
                <w:bCs/>
                <w:i/>
                <w:sz w:val="20"/>
                <w:szCs w:val="20"/>
              </w:rPr>
              <w:t xml:space="preserve">Religious Affections </w:t>
            </w:r>
          </w:p>
          <w:p w:rsidR="002B1B21" w:rsidRPr="00AF22A7" w:rsidRDefault="002B1B21" w:rsidP="007F41BD">
            <w:pPr>
              <w:rPr>
                <w:bCs/>
                <w:i/>
                <w:sz w:val="20"/>
                <w:szCs w:val="20"/>
              </w:rPr>
            </w:pPr>
          </w:p>
        </w:tc>
        <w:tc>
          <w:tcPr>
            <w:tcW w:w="2221" w:type="dxa"/>
            <w:shd w:val="clear" w:color="auto" w:fill="F2F2F2" w:themeFill="background1" w:themeFillShade="F2"/>
          </w:tcPr>
          <w:p w:rsidR="002B1B21" w:rsidRDefault="002B1B21" w:rsidP="007F41BD">
            <w:pPr>
              <w:pStyle w:val="Default"/>
              <w:rPr>
                <w:rFonts w:ascii="Calibri" w:hAnsi="Calibri"/>
                <w:sz w:val="20"/>
                <w:szCs w:val="20"/>
              </w:rPr>
            </w:pP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“Uncertain Signs 1-7” </w:t>
            </w: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 Part II, RA, 127-151 </w:t>
            </w: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 Bebbington, 177-195 </w:t>
            </w: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 Chun, 63-74 </w:t>
            </w: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 Haykin, 197-207 </w:t>
            </w:r>
          </w:p>
          <w:p w:rsidR="002B1B21" w:rsidRPr="00121D70" w:rsidRDefault="002B1B21" w:rsidP="007F41BD">
            <w:pPr>
              <w:rPr>
                <w:rFonts w:ascii="Calibri" w:hAnsi="Calibri"/>
                <w:sz w:val="20"/>
                <w:szCs w:val="20"/>
              </w:rPr>
            </w:pPr>
          </w:p>
        </w:tc>
        <w:tc>
          <w:tcPr>
            <w:tcW w:w="2680" w:type="dxa"/>
            <w:shd w:val="clear" w:color="auto" w:fill="F2F2F2" w:themeFill="background1" w:themeFillShade="F2"/>
          </w:tcPr>
          <w:p w:rsidR="002B1B21" w:rsidRDefault="002B1B21" w:rsidP="007F41BD">
            <w:pPr>
              <w:rPr>
                <w:sz w:val="20"/>
                <w:szCs w:val="20"/>
              </w:rPr>
            </w:pPr>
          </w:p>
          <w:p w:rsidR="002B1B21" w:rsidRPr="00AF22A7" w:rsidRDefault="002B1B21" w:rsidP="007F41BD">
            <w:pPr>
              <w:rPr>
                <w:sz w:val="20"/>
                <w:szCs w:val="20"/>
              </w:rPr>
            </w:pPr>
            <w:r>
              <w:rPr>
                <w:sz w:val="20"/>
                <w:szCs w:val="20"/>
              </w:rPr>
              <w:t xml:space="preserve">- </w:t>
            </w:r>
            <w:r w:rsidR="00B256CD" w:rsidRPr="00B256CD">
              <w:rPr>
                <w:sz w:val="20"/>
                <w:szCs w:val="20"/>
              </w:rPr>
              <w:t xml:space="preserve">Reader’s Guide </w:t>
            </w:r>
            <w:r w:rsidRPr="00AF22A7">
              <w:rPr>
                <w:sz w:val="20"/>
                <w:szCs w:val="20"/>
              </w:rPr>
              <w:t>on RA</w:t>
            </w:r>
          </w:p>
          <w:p w:rsidR="002B1B21" w:rsidRPr="00AF22A7" w:rsidRDefault="002B1B21" w:rsidP="007F41BD">
            <w:pPr>
              <w:rPr>
                <w:sz w:val="20"/>
                <w:szCs w:val="20"/>
              </w:rPr>
            </w:pPr>
            <w:r>
              <w:rPr>
                <w:sz w:val="20"/>
                <w:szCs w:val="20"/>
              </w:rPr>
              <w:t xml:space="preserve">- </w:t>
            </w:r>
            <w:r w:rsidRPr="00AF22A7">
              <w:rPr>
                <w:sz w:val="20"/>
                <w:szCs w:val="20"/>
              </w:rPr>
              <w:t>Discussion on Video 2 &amp; 3</w:t>
            </w:r>
          </w:p>
          <w:p w:rsidR="002B1B21" w:rsidRPr="00AF22A7" w:rsidRDefault="002B1B21" w:rsidP="007F41BD">
            <w:pPr>
              <w:rPr>
                <w:sz w:val="20"/>
                <w:szCs w:val="20"/>
              </w:rPr>
            </w:pPr>
          </w:p>
        </w:tc>
      </w:tr>
      <w:tr w:rsidR="002B1B21" w:rsidRPr="00F528C3" w:rsidTr="007F41BD">
        <w:tc>
          <w:tcPr>
            <w:tcW w:w="791" w:type="dxa"/>
          </w:tcPr>
          <w:p w:rsidR="002B1B21" w:rsidRPr="00AF22A7" w:rsidRDefault="002B1B21" w:rsidP="007F41BD">
            <w:pPr>
              <w:rPr>
                <w:sz w:val="20"/>
                <w:szCs w:val="20"/>
              </w:rPr>
            </w:pPr>
            <w:r w:rsidRPr="00AF22A7">
              <w:rPr>
                <w:sz w:val="20"/>
                <w:szCs w:val="20"/>
              </w:rPr>
              <w:lastRenderedPageBreak/>
              <w:t>Week 4</w:t>
            </w:r>
          </w:p>
          <w:p w:rsidR="002B1B21" w:rsidRPr="00AF22A7" w:rsidRDefault="002B1B21" w:rsidP="007F41BD">
            <w:pPr>
              <w:rPr>
                <w:sz w:val="20"/>
                <w:szCs w:val="20"/>
              </w:rPr>
            </w:pPr>
          </w:p>
          <w:p w:rsidR="002B1B21" w:rsidRPr="00AF22A7" w:rsidRDefault="002B1B21" w:rsidP="007F41BD">
            <w:pPr>
              <w:rPr>
                <w:sz w:val="20"/>
                <w:szCs w:val="20"/>
              </w:rPr>
            </w:pPr>
            <w:r w:rsidRPr="00AF22A7">
              <w:rPr>
                <w:sz w:val="20"/>
                <w:szCs w:val="20"/>
              </w:rPr>
              <w:t>June 25-</w:t>
            </w:r>
          </w:p>
          <w:p w:rsidR="002B1B21" w:rsidRPr="00AF22A7" w:rsidRDefault="002B1B21" w:rsidP="007F41BD">
            <w:pPr>
              <w:rPr>
                <w:sz w:val="20"/>
                <w:szCs w:val="20"/>
              </w:rPr>
            </w:pPr>
            <w:r w:rsidRPr="00AF22A7">
              <w:rPr>
                <w:sz w:val="20"/>
                <w:szCs w:val="20"/>
              </w:rPr>
              <w:t>July 1</w:t>
            </w:r>
          </w:p>
        </w:tc>
        <w:tc>
          <w:tcPr>
            <w:tcW w:w="3663" w:type="dxa"/>
          </w:tcPr>
          <w:p w:rsidR="002B1B21" w:rsidRPr="00AF22A7" w:rsidRDefault="002B1B21" w:rsidP="007F41BD">
            <w:pPr>
              <w:rPr>
                <w:sz w:val="20"/>
                <w:szCs w:val="20"/>
              </w:rPr>
            </w:pPr>
            <w:r w:rsidRPr="00AF22A7">
              <w:rPr>
                <w:sz w:val="20"/>
                <w:szCs w:val="20"/>
              </w:rPr>
              <w:t>Video: 5</w:t>
            </w:r>
          </w:p>
          <w:p w:rsidR="002B1B21" w:rsidRPr="00AF22A7" w:rsidRDefault="002B1B21" w:rsidP="007F41BD">
            <w:pPr>
              <w:pStyle w:val="Default"/>
              <w:rPr>
                <w:rFonts w:asciiTheme="minorHAnsi" w:hAnsiTheme="minorHAnsi"/>
                <w:sz w:val="20"/>
                <w:szCs w:val="20"/>
              </w:rPr>
            </w:pPr>
            <w:r w:rsidRPr="00AF22A7">
              <w:rPr>
                <w:rFonts w:asciiTheme="minorHAnsi" w:hAnsiTheme="minorHAnsi"/>
                <w:sz w:val="20"/>
                <w:szCs w:val="20"/>
              </w:rPr>
              <w:t xml:space="preserve">Jonathan Edwards as Proto-Baptist </w:t>
            </w:r>
            <w:r>
              <w:rPr>
                <w:rFonts w:asciiTheme="minorHAnsi" w:hAnsiTheme="minorHAnsi"/>
                <w:sz w:val="20"/>
                <w:szCs w:val="20"/>
              </w:rPr>
              <w:t xml:space="preserve">  </w:t>
            </w:r>
            <w:r w:rsidRPr="00AF22A7">
              <w:rPr>
                <w:rFonts w:asciiTheme="minorHAnsi" w:hAnsiTheme="minorHAnsi"/>
                <w:sz w:val="20"/>
                <w:szCs w:val="20"/>
              </w:rPr>
              <w:t>(Part I)</w:t>
            </w:r>
          </w:p>
          <w:p w:rsidR="002B1B21" w:rsidRPr="00AF22A7" w:rsidRDefault="002B1B21" w:rsidP="007F41BD">
            <w:pPr>
              <w:pStyle w:val="ListParagraph"/>
              <w:rPr>
                <w:sz w:val="20"/>
                <w:szCs w:val="20"/>
              </w:rPr>
            </w:pPr>
          </w:p>
          <w:p w:rsidR="002B1B21" w:rsidRPr="00AF22A7" w:rsidRDefault="002B1B21" w:rsidP="007F41BD">
            <w:pPr>
              <w:rPr>
                <w:sz w:val="20"/>
                <w:szCs w:val="20"/>
              </w:rPr>
            </w:pPr>
            <w:r w:rsidRPr="00AF22A7">
              <w:rPr>
                <w:sz w:val="20"/>
                <w:szCs w:val="20"/>
              </w:rPr>
              <w:t>Video: 6</w:t>
            </w:r>
          </w:p>
          <w:p w:rsidR="002B1B21" w:rsidRPr="00AF22A7" w:rsidRDefault="002B1B21" w:rsidP="007F41BD">
            <w:pPr>
              <w:pStyle w:val="Default"/>
              <w:rPr>
                <w:rFonts w:asciiTheme="minorHAnsi" w:hAnsiTheme="minorHAnsi"/>
                <w:sz w:val="20"/>
                <w:szCs w:val="20"/>
              </w:rPr>
            </w:pPr>
            <w:r w:rsidRPr="00AF22A7">
              <w:rPr>
                <w:rFonts w:asciiTheme="minorHAnsi" w:hAnsiTheme="minorHAnsi"/>
                <w:sz w:val="20"/>
                <w:szCs w:val="20"/>
              </w:rPr>
              <w:t xml:space="preserve">Jonathan Edwards as Proto-Baptist </w:t>
            </w:r>
            <w:r>
              <w:rPr>
                <w:rFonts w:asciiTheme="minorHAnsi" w:hAnsiTheme="minorHAnsi"/>
                <w:sz w:val="20"/>
                <w:szCs w:val="20"/>
              </w:rPr>
              <w:t xml:space="preserve">  </w:t>
            </w:r>
            <w:r w:rsidRPr="00AF22A7">
              <w:rPr>
                <w:rFonts w:asciiTheme="minorHAnsi" w:hAnsiTheme="minorHAnsi"/>
                <w:sz w:val="20"/>
                <w:szCs w:val="20"/>
              </w:rPr>
              <w:t>(Part II)</w:t>
            </w:r>
          </w:p>
          <w:p w:rsidR="002B1B21" w:rsidRPr="00AF22A7" w:rsidRDefault="002B1B21" w:rsidP="007F41BD">
            <w:pPr>
              <w:pStyle w:val="Default"/>
              <w:rPr>
                <w:rFonts w:asciiTheme="minorHAnsi" w:hAnsiTheme="minorHAnsi"/>
                <w:sz w:val="20"/>
                <w:szCs w:val="20"/>
              </w:rPr>
            </w:pPr>
          </w:p>
          <w:p w:rsidR="002B1B21" w:rsidRPr="00AF22A7" w:rsidRDefault="002B1B21" w:rsidP="007F41BD">
            <w:pPr>
              <w:rPr>
                <w:bCs/>
                <w:i/>
                <w:sz w:val="20"/>
                <w:szCs w:val="20"/>
              </w:rPr>
            </w:pPr>
            <w:r w:rsidRPr="00AF22A7">
              <w:rPr>
                <w:bCs/>
                <w:i/>
                <w:sz w:val="20"/>
                <w:szCs w:val="20"/>
              </w:rPr>
              <w:t xml:space="preserve">Religious Affections </w:t>
            </w:r>
          </w:p>
        </w:tc>
        <w:tc>
          <w:tcPr>
            <w:tcW w:w="2221" w:type="dxa"/>
          </w:tcPr>
          <w:p w:rsidR="002B1B21" w:rsidRDefault="002B1B21" w:rsidP="007F41BD">
            <w:pPr>
              <w:pStyle w:val="Default"/>
              <w:rPr>
                <w:rFonts w:ascii="Calibri" w:hAnsi="Calibri"/>
                <w:sz w:val="20"/>
                <w:szCs w:val="20"/>
              </w:rPr>
            </w:pP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“Uncertain Signs 8-12” </w:t>
            </w: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 Part II, RA, 151-190 </w:t>
            </w:r>
          </w:p>
          <w:p w:rsidR="002B1B21" w:rsidRPr="00121D70" w:rsidRDefault="002B1B21" w:rsidP="007F41BD">
            <w:pPr>
              <w:pStyle w:val="Default"/>
              <w:rPr>
                <w:rFonts w:ascii="Calibri" w:hAnsi="Calibri"/>
                <w:sz w:val="20"/>
                <w:szCs w:val="20"/>
              </w:rPr>
            </w:pPr>
            <w:r w:rsidRPr="00121D70">
              <w:rPr>
                <w:rFonts w:ascii="Calibri" w:hAnsi="Calibri"/>
                <w:sz w:val="20"/>
                <w:szCs w:val="20"/>
              </w:rPr>
              <w:t>- Hart, 237-253</w:t>
            </w:r>
          </w:p>
          <w:p w:rsidR="002B1B21" w:rsidRPr="00121D70" w:rsidRDefault="002B1B21" w:rsidP="007F41BD">
            <w:pPr>
              <w:pStyle w:val="Default"/>
              <w:rPr>
                <w:rFonts w:ascii="Calibri" w:hAnsi="Calibri"/>
                <w:sz w:val="20"/>
                <w:szCs w:val="20"/>
              </w:rPr>
            </w:pPr>
            <w:r>
              <w:rPr>
                <w:rFonts w:ascii="Calibri" w:hAnsi="Calibri"/>
                <w:sz w:val="20"/>
                <w:szCs w:val="20"/>
              </w:rPr>
              <w:t xml:space="preserve">- </w:t>
            </w:r>
            <w:r w:rsidRPr="00121D70">
              <w:rPr>
                <w:rFonts w:ascii="Calibri" w:hAnsi="Calibri"/>
                <w:sz w:val="20"/>
                <w:szCs w:val="20"/>
              </w:rPr>
              <w:t>Piper, 77-113</w:t>
            </w:r>
          </w:p>
        </w:tc>
        <w:tc>
          <w:tcPr>
            <w:tcW w:w="2680" w:type="dxa"/>
          </w:tcPr>
          <w:p w:rsidR="002B1B21" w:rsidRDefault="002B1B21" w:rsidP="007F41BD">
            <w:pPr>
              <w:rPr>
                <w:sz w:val="20"/>
                <w:szCs w:val="20"/>
              </w:rPr>
            </w:pPr>
          </w:p>
          <w:p w:rsidR="002B1B21" w:rsidRPr="00AF22A7" w:rsidRDefault="002B1B21" w:rsidP="007F41BD">
            <w:pPr>
              <w:rPr>
                <w:sz w:val="20"/>
                <w:szCs w:val="20"/>
              </w:rPr>
            </w:pPr>
            <w:r>
              <w:rPr>
                <w:sz w:val="20"/>
                <w:szCs w:val="20"/>
              </w:rPr>
              <w:t xml:space="preserve">- </w:t>
            </w:r>
            <w:r w:rsidR="00B256CD" w:rsidRPr="00B256CD">
              <w:rPr>
                <w:sz w:val="20"/>
                <w:szCs w:val="20"/>
              </w:rPr>
              <w:t>Reader’s Guide</w:t>
            </w:r>
            <w:r w:rsidRPr="00AF22A7">
              <w:rPr>
                <w:sz w:val="20"/>
                <w:szCs w:val="20"/>
              </w:rPr>
              <w:t xml:space="preserve"> on RA</w:t>
            </w:r>
          </w:p>
          <w:p w:rsidR="002B1B21" w:rsidRPr="00AF22A7" w:rsidRDefault="002B1B21" w:rsidP="007F41BD">
            <w:pPr>
              <w:rPr>
                <w:sz w:val="20"/>
                <w:szCs w:val="20"/>
              </w:rPr>
            </w:pPr>
            <w:r>
              <w:rPr>
                <w:sz w:val="20"/>
                <w:szCs w:val="20"/>
              </w:rPr>
              <w:t xml:space="preserve">- </w:t>
            </w:r>
            <w:r w:rsidRPr="00AF22A7">
              <w:rPr>
                <w:sz w:val="20"/>
                <w:szCs w:val="20"/>
              </w:rPr>
              <w:t>Discussion on Video 5&amp;6</w:t>
            </w:r>
          </w:p>
          <w:p w:rsidR="002B1B21" w:rsidRPr="00AF22A7" w:rsidRDefault="002B1B21" w:rsidP="007F41BD">
            <w:pPr>
              <w:rPr>
                <w:sz w:val="20"/>
                <w:szCs w:val="20"/>
              </w:rPr>
            </w:pPr>
          </w:p>
        </w:tc>
      </w:tr>
      <w:tr w:rsidR="002B1B21" w:rsidRPr="00F528C3" w:rsidTr="007F41BD">
        <w:tc>
          <w:tcPr>
            <w:tcW w:w="791" w:type="dxa"/>
            <w:shd w:val="clear" w:color="auto" w:fill="F2F2F2" w:themeFill="background1" w:themeFillShade="F2"/>
          </w:tcPr>
          <w:p w:rsidR="002B1B21" w:rsidRPr="00AF22A7" w:rsidRDefault="002B1B21" w:rsidP="007F41BD">
            <w:pPr>
              <w:rPr>
                <w:sz w:val="20"/>
                <w:szCs w:val="20"/>
              </w:rPr>
            </w:pPr>
            <w:r w:rsidRPr="00AF22A7">
              <w:rPr>
                <w:sz w:val="20"/>
                <w:szCs w:val="20"/>
              </w:rPr>
              <w:t>Week 5</w:t>
            </w:r>
          </w:p>
          <w:p w:rsidR="002B1B21" w:rsidRPr="00AF22A7" w:rsidRDefault="002B1B21" w:rsidP="007F41BD">
            <w:pPr>
              <w:rPr>
                <w:sz w:val="20"/>
                <w:szCs w:val="20"/>
              </w:rPr>
            </w:pPr>
          </w:p>
          <w:p w:rsidR="002B1B21" w:rsidRPr="00AF22A7" w:rsidRDefault="002B1B21" w:rsidP="007F41BD">
            <w:pPr>
              <w:rPr>
                <w:sz w:val="20"/>
                <w:szCs w:val="20"/>
              </w:rPr>
            </w:pPr>
            <w:r w:rsidRPr="00AF22A7">
              <w:rPr>
                <w:sz w:val="20"/>
                <w:szCs w:val="20"/>
              </w:rPr>
              <w:t>July</w:t>
            </w:r>
          </w:p>
          <w:p w:rsidR="002B1B21" w:rsidRPr="00AF22A7" w:rsidRDefault="002B1B21" w:rsidP="007F41BD">
            <w:pPr>
              <w:rPr>
                <w:sz w:val="20"/>
                <w:szCs w:val="20"/>
              </w:rPr>
            </w:pPr>
            <w:r w:rsidRPr="00AF22A7">
              <w:rPr>
                <w:sz w:val="20"/>
                <w:szCs w:val="20"/>
              </w:rPr>
              <w:t>2-8</w:t>
            </w:r>
          </w:p>
        </w:tc>
        <w:tc>
          <w:tcPr>
            <w:tcW w:w="3663" w:type="dxa"/>
            <w:shd w:val="clear" w:color="auto" w:fill="F2F2F2" w:themeFill="background1" w:themeFillShade="F2"/>
          </w:tcPr>
          <w:p w:rsidR="002B1B21" w:rsidRPr="00AF22A7" w:rsidRDefault="002B1B21" w:rsidP="007F41BD">
            <w:pPr>
              <w:pStyle w:val="Default"/>
              <w:rPr>
                <w:rFonts w:asciiTheme="minorHAnsi" w:hAnsiTheme="minorHAnsi"/>
                <w:sz w:val="20"/>
                <w:szCs w:val="20"/>
              </w:rPr>
            </w:pPr>
            <w:r w:rsidRPr="00AF22A7">
              <w:rPr>
                <w:rFonts w:asciiTheme="minorHAnsi" w:hAnsiTheme="minorHAnsi"/>
                <w:sz w:val="20"/>
                <w:szCs w:val="20"/>
              </w:rPr>
              <w:t xml:space="preserve">Jonathan Edwards on Beauty and Glory of God </w:t>
            </w:r>
          </w:p>
          <w:p w:rsidR="002B1B21" w:rsidRPr="00AF22A7" w:rsidRDefault="002B1B21" w:rsidP="007F41BD">
            <w:pPr>
              <w:pStyle w:val="Default"/>
              <w:rPr>
                <w:rFonts w:asciiTheme="minorHAnsi" w:hAnsiTheme="minorHAnsi"/>
                <w:sz w:val="20"/>
                <w:szCs w:val="20"/>
              </w:rPr>
            </w:pPr>
          </w:p>
          <w:p w:rsidR="002B1B21" w:rsidRPr="00AF22A7" w:rsidRDefault="002B1B21" w:rsidP="007F41BD">
            <w:pPr>
              <w:rPr>
                <w:bCs/>
                <w:i/>
                <w:sz w:val="20"/>
                <w:szCs w:val="20"/>
              </w:rPr>
            </w:pPr>
            <w:r w:rsidRPr="00AF22A7">
              <w:rPr>
                <w:bCs/>
                <w:i/>
                <w:sz w:val="20"/>
                <w:szCs w:val="20"/>
              </w:rPr>
              <w:t>Religious Affections</w:t>
            </w:r>
          </w:p>
        </w:tc>
        <w:tc>
          <w:tcPr>
            <w:tcW w:w="2221" w:type="dxa"/>
            <w:shd w:val="clear" w:color="auto" w:fill="F2F2F2" w:themeFill="background1" w:themeFillShade="F2"/>
          </w:tcPr>
          <w:p w:rsidR="002B1B21" w:rsidRDefault="002B1B21" w:rsidP="007F41BD">
            <w:pPr>
              <w:pStyle w:val="Default"/>
              <w:rPr>
                <w:rFonts w:ascii="Calibri" w:hAnsi="Calibri"/>
                <w:sz w:val="20"/>
                <w:szCs w:val="20"/>
              </w:rPr>
            </w:pP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“True Signs </w:t>
            </w:r>
            <w:r>
              <w:rPr>
                <w:rFonts w:ascii="Calibri" w:hAnsi="Calibri"/>
                <w:sz w:val="20"/>
                <w:szCs w:val="20"/>
              </w:rPr>
              <w:t>1-7”</w:t>
            </w:r>
          </w:p>
          <w:p w:rsidR="002B1B21" w:rsidRPr="00121D70" w:rsidRDefault="002B1B21" w:rsidP="007F41BD">
            <w:pPr>
              <w:pStyle w:val="Default"/>
              <w:rPr>
                <w:rFonts w:ascii="Calibri" w:hAnsi="Calibri"/>
                <w:sz w:val="20"/>
                <w:szCs w:val="20"/>
              </w:rPr>
            </w:pPr>
            <w:r w:rsidRPr="00121D70">
              <w:rPr>
                <w:rFonts w:ascii="Calibri" w:hAnsi="Calibri"/>
                <w:sz w:val="20"/>
                <w:szCs w:val="20"/>
              </w:rPr>
              <w:t>- Part III,  RA</w:t>
            </w:r>
            <w:r>
              <w:rPr>
                <w:rFonts w:ascii="Calibri" w:hAnsi="Calibri"/>
                <w:sz w:val="20"/>
                <w:szCs w:val="20"/>
              </w:rPr>
              <w:t xml:space="preserve"> 193-344</w:t>
            </w:r>
            <w:r w:rsidRPr="00121D70">
              <w:rPr>
                <w:rFonts w:ascii="Calibri" w:hAnsi="Calibri"/>
                <w:sz w:val="20"/>
                <w:szCs w:val="20"/>
              </w:rPr>
              <w:t xml:space="preserve">  </w:t>
            </w: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 Lee, 113-126 </w:t>
            </w:r>
          </w:p>
          <w:p w:rsidR="002B1B21" w:rsidRDefault="002B1B21" w:rsidP="007F41BD">
            <w:pPr>
              <w:pStyle w:val="Default"/>
              <w:rPr>
                <w:rFonts w:ascii="Calibri" w:hAnsi="Calibri"/>
                <w:sz w:val="20"/>
                <w:szCs w:val="20"/>
              </w:rPr>
            </w:pPr>
            <w:r w:rsidRPr="00121D70">
              <w:rPr>
                <w:rFonts w:ascii="Calibri" w:hAnsi="Calibri"/>
                <w:sz w:val="20"/>
                <w:szCs w:val="20"/>
              </w:rPr>
              <w:t>- Kallay, 127-132</w:t>
            </w: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 </w:t>
            </w:r>
          </w:p>
        </w:tc>
        <w:tc>
          <w:tcPr>
            <w:tcW w:w="2680" w:type="dxa"/>
            <w:shd w:val="clear" w:color="auto" w:fill="F2F2F2" w:themeFill="background1" w:themeFillShade="F2"/>
          </w:tcPr>
          <w:p w:rsidR="002B1B21" w:rsidRDefault="002B1B21" w:rsidP="007F41BD">
            <w:pPr>
              <w:rPr>
                <w:sz w:val="20"/>
                <w:szCs w:val="20"/>
              </w:rPr>
            </w:pPr>
          </w:p>
          <w:p w:rsidR="002B1B21" w:rsidRPr="00AF22A7" w:rsidRDefault="002B1B21" w:rsidP="007F41BD">
            <w:pPr>
              <w:rPr>
                <w:sz w:val="20"/>
                <w:szCs w:val="20"/>
              </w:rPr>
            </w:pPr>
            <w:r>
              <w:rPr>
                <w:sz w:val="20"/>
                <w:szCs w:val="20"/>
              </w:rPr>
              <w:t xml:space="preserve">- </w:t>
            </w:r>
            <w:r w:rsidR="00B256CD" w:rsidRPr="00B256CD">
              <w:rPr>
                <w:sz w:val="20"/>
                <w:szCs w:val="20"/>
              </w:rPr>
              <w:t xml:space="preserve">Reader’s Guide </w:t>
            </w:r>
            <w:r w:rsidRPr="00AF22A7">
              <w:rPr>
                <w:sz w:val="20"/>
                <w:szCs w:val="20"/>
              </w:rPr>
              <w:t>on RA</w:t>
            </w:r>
          </w:p>
          <w:p w:rsidR="002B1B21" w:rsidRPr="00AF22A7" w:rsidRDefault="002B1B21" w:rsidP="007F41BD">
            <w:pPr>
              <w:rPr>
                <w:sz w:val="20"/>
                <w:szCs w:val="20"/>
              </w:rPr>
            </w:pPr>
            <w:r>
              <w:rPr>
                <w:sz w:val="20"/>
                <w:szCs w:val="20"/>
              </w:rPr>
              <w:t xml:space="preserve">- </w:t>
            </w:r>
            <w:r w:rsidRPr="00AF22A7">
              <w:rPr>
                <w:sz w:val="20"/>
                <w:szCs w:val="20"/>
              </w:rPr>
              <w:t>Discussion</w:t>
            </w:r>
            <w:r>
              <w:rPr>
                <w:sz w:val="20"/>
                <w:szCs w:val="20"/>
              </w:rPr>
              <w:t xml:space="preserve"> on theological aesthetic (Lee &amp; Kallay) </w:t>
            </w:r>
          </w:p>
        </w:tc>
      </w:tr>
      <w:tr w:rsidR="002B1B21" w:rsidRPr="00F528C3" w:rsidTr="007F41BD">
        <w:tc>
          <w:tcPr>
            <w:tcW w:w="791" w:type="dxa"/>
          </w:tcPr>
          <w:p w:rsidR="002B1B21" w:rsidRPr="00AF22A7" w:rsidRDefault="002B1B21" w:rsidP="007F41BD">
            <w:pPr>
              <w:rPr>
                <w:sz w:val="20"/>
                <w:szCs w:val="20"/>
              </w:rPr>
            </w:pPr>
            <w:r w:rsidRPr="00AF22A7">
              <w:rPr>
                <w:sz w:val="20"/>
                <w:szCs w:val="20"/>
              </w:rPr>
              <w:t>Week 6</w:t>
            </w:r>
          </w:p>
          <w:p w:rsidR="002B1B21" w:rsidRPr="00AF22A7" w:rsidRDefault="002B1B21" w:rsidP="007F41BD">
            <w:pPr>
              <w:rPr>
                <w:sz w:val="20"/>
                <w:szCs w:val="20"/>
              </w:rPr>
            </w:pPr>
          </w:p>
          <w:p w:rsidR="002B1B21" w:rsidRPr="00AF22A7" w:rsidRDefault="002B1B21" w:rsidP="007F41BD">
            <w:pPr>
              <w:rPr>
                <w:sz w:val="20"/>
                <w:szCs w:val="20"/>
              </w:rPr>
            </w:pPr>
            <w:r w:rsidRPr="00AF22A7">
              <w:rPr>
                <w:sz w:val="20"/>
                <w:szCs w:val="20"/>
              </w:rPr>
              <w:t>July</w:t>
            </w:r>
          </w:p>
          <w:p w:rsidR="002B1B21" w:rsidRPr="00AF22A7" w:rsidRDefault="002B1B21" w:rsidP="007F41BD">
            <w:pPr>
              <w:rPr>
                <w:sz w:val="20"/>
                <w:szCs w:val="20"/>
              </w:rPr>
            </w:pPr>
            <w:r w:rsidRPr="00AF22A7">
              <w:rPr>
                <w:sz w:val="20"/>
                <w:szCs w:val="20"/>
              </w:rPr>
              <w:t>9-15</w:t>
            </w:r>
          </w:p>
          <w:p w:rsidR="002B1B21" w:rsidRPr="00AF22A7" w:rsidRDefault="002B1B21" w:rsidP="007F41BD">
            <w:pPr>
              <w:rPr>
                <w:sz w:val="20"/>
                <w:szCs w:val="20"/>
              </w:rPr>
            </w:pPr>
          </w:p>
        </w:tc>
        <w:tc>
          <w:tcPr>
            <w:tcW w:w="3663" w:type="dxa"/>
          </w:tcPr>
          <w:p w:rsidR="002B1B21" w:rsidRPr="00AF22A7" w:rsidRDefault="002B1B21" w:rsidP="007F41BD">
            <w:pPr>
              <w:rPr>
                <w:i/>
                <w:sz w:val="20"/>
                <w:szCs w:val="20"/>
              </w:rPr>
            </w:pPr>
            <w:r w:rsidRPr="00AF22A7">
              <w:rPr>
                <w:i/>
                <w:sz w:val="20"/>
                <w:szCs w:val="20"/>
              </w:rPr>
              <w:t xml:space="preserve">The End for Which God Created the World </w:t>
            </w:r>
          </w:p>
          <w:p w:rsidR="002B1B21" w:rsidRPr="00AF22A7" w:rsidRDefault="002B1B21" w:rsidP="007F41BD">
            <w:pPr>
              <w:rPr>
                <w:sz w:val="20"/>
                <w:szCs w:val="20"/>
              </w:rPr>
            </w:pPr>
          </w:p>
          <w:p w:rsidR="002B1B21" w:rsidRPr="00AF22A7" w:rsidRDefault="002B1B21" w:rsidP="007F41BD">
            <w:pPr>
              <w:rPr>
                <w:i/>
                <w:sz w:val="20"/>
                <w:szCs w:val="20"/>
              </w:rPr>
            </w:pPr>
            <w:r w:rsidRPr="00AF22A7">
              <w:rPr>
                <w:i/>
                <w:sz w:val="20"/>
                <w:szCs w:val="20"/>
              </w:rPr>
              <w:t>The Nature of True Virtue</w:t>
            </w:r>
          </w:p>
          <w:p w:rsidR="002B1B21" w:rsidRPr="00AF22A7" w:rsidRDefault="002B1B21" w:rsidP="007F41BD">
            <w:pPr>
              <w:rPr>
                <w:i/>
                <w:sz w:val="20"/>
                <w:szCs w:val="20"/>
              </w:rPr>
            </w:pPr>
          </w:p>
        </w:tc>
        <w:tc>
          <w:tcPr>
            <w:tcW w:w="2221" w:type="dxa"/>
          </w:tcPr>
          <w:p w:rsidR="002B1B21" w:rsidRDefault="002B1B21" w:rsidP="007F41BD">
            <w:pPr>
              <w:pStyle w:val="Default"/>
              <w:rPr>
                <w:rFonts w:ascii="Calibri" w:hAnsi="Calibri"/>
                <w:sz w:val="20"/>
                <w:szCs w:val="20"/>
              </w:rPr>
            </w:pPr>
          </w:p>
          <w:p w:rsidR="002B1B21" w:rsidRPr="00121D70" w:rsidRDefault="002B1B21" w:rsidP="007F41BD">
            <w:pPr>
              <w:pStyle w:val="Default"/>
              <w:rPr>
                <w:rFonts w:ascii="Calibri" w:hAnsi="Calibri"/>
                <w:sz w:val="20"/>
                <w:szCs w:val="20"/>
              </w:rPr>
            </w:pPr>
            <w:r w:rsidRPr="00121D70">
              <w:rPr>
                <w:rFonts w:ascii="Calibri" w:hAnsi="Calibri"/>
                <w:sz w:val="20"/>
                <w:szCs w:val="20"/>
              </w:rPr>
              <w:t>“True Signs</w:t>
            </w:r>
            <w:r>
              <w:rPr>
                <w:rFonts w:ascii="Calibri" w:hAnsi="Calibri"/>
                <w:sz w:val="20"/>
                <w:szCs w:val="20"/>
              </w:rPr>
              <w:t xml:space="preserve"> 8-12”</w:t>
            </w:r>
            <w:r w:rsidRPr="00121D70">
              <w:rPr>
                <w:rFonts w:ascii="Calibri" w:hAnsi="Calibri"/>
                <w:sz w:val="20"/>
                <w:szCs w:val="20"/>
              </w:rPr>
              <w:t xml:space="preserve"> </w:t>
            </w: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 Part III, RA, </w:t>
            </w:r>
            <w:r>
              <w:rPr>
                <w:rFonts w:ascii="Calibri" w:hAnsi="Calibri"/>
                <w:sz w:val="20"/>
                <w:szCs w:val="20"/>
              </w:rPr>
              <w:t>344-469</w:t>
            </w: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 JE 1:106-121 </w:t>
            </w:r>
          </w:p>
          <w:p w:rsidR="002B1B21" w:rsidRPr="00121D70" w:rsidRDefault="002B1B21" w:rsidP="007F41BD">
            <w:pPr>
              <w:pStyle w:val="Default"/>
              <w:rPr>
                <w:rFonts w:ascii="Calibri" w:hAnsi="Calibri"/>
                <w:sz w:val="20"/>
                <w:szCs w:val="20"/>
              </w:rPr>
            </w:pPr>
            <w:r w:rsidRPr="00121D70">
              <w:rPr>
                <w:rFonts w:ascii="Calibri" w:hAnsi="Calibri"/>
                <w:sz w:val="20"/>
                <w:szCs w:val="20"/>
              </w:rPr>
              <w:t xml:space="preserve">- JE 1:122-132 </w:t>
            </w:r>
          </w:p>
          <w:p w:rsidR="002B1B21" w:rsidRPr="00121D70" w:rsidRDefault="002B1B21" w:rsidP="007F41BD">
            <w:pPr>
              <w:pStyle w:val="Default"/>
              <w:rPr>
                <w:rFonts w:ascii="Calibri" w:hAnsi="Calibri"/>
                <w:sz w:val="20"/>
                <w:szCs w:val="20"/>
              </w:rPr>
            </w:pPr>
          </w:p>
        </w:tc>
        <w:tc>
          <w:tcPr>
            <w:tcW w:w="2680" w:type="dxa"/>
          </w:tcPr>
          <w:p w:rsidR="002B1B21" w:rsidRDefault="002B1B21" w:rsidP="007F41BD">
            <w:pPr>
              <w:rPr>
                <w:sz w:val="20"/>
                <w:szCs w:val="20"/>
              </w:rPr>
            </w:pPr>
          </w:p>
          <w:p w:rsidR="002B1B21" w:rsidRPr="00AF22A7" w:rsidRDefault="002B1B21" w:rsidP="007F41BD">
            <w:pPr>
              <w:rPr>
                <w:sz w:val="20"/>
                <w:szCs w:val="20"/>
              </w:rPr>
            </w:pPr>
            <w:r>
              <w:rPr>
                <w:sz w:val="20"/>
                <w:szCs w:val="20"/>
              </w:rPr>
              <w:t xml:space="preserve">- </w:t>
            </w:r>
            <w:r w:rsidR="00B256CD" w:rsidRPr="00B256CD">
              <w:rPr>
                <w:sz w:val="20"/>
                <w:szCs w:val="20"/>
              </w:rPr>
              <w:t xml:space="preserve">Reader’s Guide </w:t>
            </w:r>
            <w:r w:rsidR="00B256CD">
              <w:rPr>
                <w:sz w:val="20"/>
                <w:szCs w:val="20"/>
              </w:rPr>
              <w:t xml:space="preserve">on </w:t>
            </w:r>
            <w:r w:rsidRPr="00AF22A7">
              <w:rPr>
                <w:sz w:val="20"/>
                <w:szCs w:val="20"/>
              </w:rPr>
              <w:t>RA</w:t>
            </w:r>
          </w:p>
          <w:p w:rsidR="002B1B21" w:rsidRPr="00AF22A7" w:rsidRDefault="002B1B21" w:rsidP="007F41BD">
            <w:pPr>
              <w:rPr>
                <w:sz w:val="20"/>
                <w:szCs w:val="20"/>
              </w:rPr>
            </w:pPr>
            <w:r>
              <w:rPr>
                <w:sz w:val="20"/>
                <w:szCs w:val="20"/>
              </w:rPr>
              <w:t xml:space="preserve">- </w:t>
            </w:r>
            <w:r w:rsidRPr="00AF22A7">
              <w:rPr>
                <w:sz w:val="20"/>
                <w:szCs w:val="20"/>
              </w:rPr>
              <w:t xml:space="preserve">Video Projects Due </w:t>
            </w:r>
          </w:p>
          <w:p w:rsidR="002B1B21" w:rsidRPr="00AF22A7" w:rsidRDefault="002B1B21" w:rsidP="007F41BD">
            <w:pPr>
              <w:rPr>
                <w:sz w:val="20"/>
                <w:szCs w:val="20"/>
              </w:rPr>
            </w:pPr>
            <w:r w:rsidRPr="00AF22A7">
              <w:rPr>
                <w:sz w:val="20"/>
                <w:szCs w:val="20"/>
              </w:rPr>
              <w:t xml:space="preserve">on </w:t>
            </w:r>
            <w:r w:rsidRPr="00AF22A7">
              <w:rPr>
                <w:b/>
                <w:sz w:val="20"/>
                <w:szCs w:val="20"/>
              </w:rPr>
              <w:t>July 11</w:t>
            </w:r>
          </w:p>
          <w:p w:rsidR="002B1B21" w:rsidRPr="00AF22A7" w:rsidRDefault="002B1B21" w:rsidP="007F41BD">
            <w:pPr>
              <w:rPr>
                <w:b/>
                <w:sz w:val="20"/>
                <w:szCs w:val="20"/>
              </w:rPr>
            </w:pPr>
          </w:p>
        </w:tc>
      </w:tr>
      <w:tr w:rsidR="002B1B21" w:rsidRPr="00F528C3" w:rsidTr="007F41BD">
        <w:tc>
          <w:tcPr>
            <w:tcW w:w="791" w:type="dxa"/>
            <w:shd w:val="clear" w:color="auto" w:fill="F2F2F2" w:themeFill="background1" w:themeFillShade="F2"/>
          </w:tcPr>
          <w:p w:rsidR="002B1B21" w:rsidRPr="00AF22A7" w:rsidRDefault="002B1B21" w:rsidP="007F41BD">
            <w:pPr>
              <w:rPr>
                <w:sz w:val="20"/>
                <w:szCs w:val="20"/>
              </w:rPr>
            </w:pPr>
            <w:r w:rsidRPr="00AF22A7">
              <w:rPr>
                <w:sz w:val="20"/>
                <w:szCs w:val="20"/>
              </w:rPr>
              <w:t>Week 7</w:t>
            </w:r>
          </w:p>
          <w:p w:rsidR="002B1B21" w:rsidRPr="00AF22A7" w:rsidRDefault="002B1B21" w:rsidP="007F41BD">
            <w:pPr>
              <w:rPr>
                <w:sz w:val="20"/>
                <w:szCs w:val="20"/>
              </w:rPr>
            </w:pPr>
          </w:p>
          <w:p w:rsidR="002B1B21" w:rsidRPr="00AF22A7" w:rsidRDefault="002B1B21" w:rsidP="007F41BD">
            <w:pPr>
              <w:rPr>
                <w:sz w:val="20"/>
                <w:szCs w:val="20"/>
              </w:rPr>
            </w:pPr>
            <w:r w:rsidRPr="00AF22A7">
              <w:rPr>
                <w:sz w:val="20"/>
                <w:szCs w:val="20"/>
              </w:rPr>
              <w:t xml:space="preserve">July </w:t>
            </w:r>
          </w:p>
          <w:p w:rsidR="002B1B21" w:rsidRPr="00AF22A7" w:rsidRDefault="002B1B21" w:rsidP="007F41BD">
            <w:pPr>
              <w:rPr>
                <w:sz w:val="20"/>
                <w:szCs w:val="20"/>
              </w:rPr>
            </w:pPr>
            <w:r w:rsidRPr="00AF22A7">
              <w:rPr>
                <w:sz w:val="20"/>
                <w:szCs w:val="20"/>
              </w:rPr>
              <w:t>16-22</w:t>
            </w:r>
          </w:p>
          <w:p w:rsidR="002B1B21" w:rsidRPr="00AF22A7" w:rsidRDefault="002B1B21" w:rsidP="007F41BD">
            <w:pPr>
              <w:rPr>
                <w:sz w:val="20"/>
                <w:szCs w:val="20"/>
              </w:rPr>
            </w:pPr>
          </w:p>
        </w:tc>
        <w:tc>
          <w:tcPr>
            <w:tcW w:w="3663" w:type="dxa"/>
            <w:shd w:val="clear" w:color="auto" w:fill="F2F2F2" w:themeFill="background1" w:themeFillShade="F2"/>
          </w:tcPr>
          <w:p w:rsidR="002B1B21" w:rsidRDefault="002B1B21" w:rsidP="007F41BD">
            <w:pPr>
              <w:rPr>
                <w:sz w:val="20"/>
                <w:szCs w:val="20"/>
              </w:rPr>
            </w:pPr>
          </w:p>
          <w:p w:rsidR="002B1B21" w:rsidRPr="00AF22A7" w:rsidRDefault="002B1B21" w:rsidP="007F41BD">
            <w:pPr>
              <w:rPr>
                <w:sz w:val="20"/>
                <w:szCs w:val="20"/>
              </w:rPr>
            </w:pPr>
            <w:r w:rsidRPr="00AF22A7">
              <w:rPr>
                <w:sz w:val="20"/>
                <w:szCs w:val="20"/>
              </w:rPr>
              <w:t xml:space="preserve">Student Videos </w:t>
            </w:r>
          </w:p>
        </w:tc>
        <w:tc>
          <w:tcPr>
            <w:tcW w:w="2221" w:type="dxa"/>
            <w:shd w:val="clear" w:color="auto" w:fill="F2F2F2" w:themeFill="background1" w:themeFillShade="F2"/>
          </w:tcPr>
          <w:p w:rsidR="002B1B21" w:rsidRPr="00121D70" w:rsidRDefault="002B1B21" w:rsidP="007F41BD">
            <w:pPr>
              <w:pStyle w:val="Default"/>
              <w:rPr>
                <w:rFonts w:ascii="Calibri" w:hAnsi="Calibri"/>
                <w:sz w:val="20"/>
                <w:szCs w:val="20"/>
              </w:rPr>
            </w:pPr>
          </w:p>
        </w:tc>
        <w:tc>
          <w:tcPr>
            <w:tcW w:w="2680" w:type="dxa"/>
            <w:shd w:val="clear" w:color="auto" w:fill="F2F2F2" w:themeFill="background1" w:themeFillShade="F2"/>
          </w:tcPr>
          <w:p w:rsidR="002B1B21" w:rsidRDefault="002B1B21" w:rsidP="007F41BD">
            <w:pPr>
              <w:rPr>
                <w:b/>
                <w:sz w:val="20"/>
                <w:szCs w:val="20"/>
              </w:rPr>
            </w:pPr>
          </w:p>
          <w:p w:rsidR="002B1B21" w:rsidRPr="00B256CD" w:rsidRDefault="00B256CD" w:rsidP="00B256CD">
            <w:pPr>
              <w:rPr>
                <w:sz w:val="20"/>
                <w:szCs w:val="20"/>
              </w:rPr>
            </w:pPr>
            <w:r>
              <w:rPr>
                <w:sz w:val="20"/>
                <w:szCs w:val="20"/>
              </w:rPr>
              <w:t>-</w:t>
            </w:r>
            <w:r w:rsidR="002B1B21" w:rsidRPr="00B256CD">
              <w:rPr>
                <w:sz w:val="20"/>
                <w:szCs w:val="20"/>
              </w:rPr>
              <w:t xml:space="preserve">Open book quiz on </w:t>
            </w:r>
          </w:p>
          <w:p w:rsidR="002B1B21" w:rsidRPr="00AF22A7" w:rsidRDefault="002B1B21" w:rsidP="007F41BD">
            <w:pPr>
              <w:rPr>
                <w:sz w:val="20"/>
                <w:szCs w:val="20"/>
              </w:rPr>
            </w:pPr>
            <w:r w:rsidRPr="00AF22A7">
              <w:rPr>
                <w:i/>
                <w:sz w:val="20"/>
                <w:szCs w:val="20"/>
              </w:rPr>
              <w:t>The End</w:t>
            </w:r>
            <w:r w:rsidRPr="00AF22A7">
              <w:rPr>
                <w:sz w:val="20"/>
                <w:szCs w:val="20"/>
              </w:rPr>
              <w:t xml:space="preserve"> and </w:t>
            </w:r>
            <w:r w:rsidRPr="00AF22A7">
              <w:rPr>
                <w:i/>
                <w:sz w:val="20"/>
                <w:szCs w:val="20"/>
              </w:rPr>
              <w:t>True Virtue</w:t>
            </w:r>
          </w:p>
          <w:p w:rsidR="002B1B21" w:rsidRDefault="002B1B21" w:rsidP="007F41BD">
            <w:pPr>
              <w:rPr>
                <w:b/>
                <w:sz w:val="20"/>
                <w:szCs w:val="20"/>
              </w:rPr>
            </w:pPr>
            <w:r w:rsidRPr="00AF22A7">
              <w:rPr>
                <w:b/>
                <w:sz w:val="20"/>
                <w:szCs w:val="20"/>
              </w:rPr>
              <w:t>July</w:t>
            </w:r>
            <w:r>
              <w:rPr>
                <w:b/>
                <w:sz w:val="20"/>
                <w:szCs w:val="20"/>
              </w:rPr>
              <w:t xml:space="preserve"> </w:t>
            </w:r>
            <w:r w:rsidRPr="00AF22A7">
              <w:rPr>
                <w:b/>
                <w:sz w:val="20"/>
                <w:szCs w:val="20"/>
              </w:rPr>
              <w:t>13</w:t>
            </w:r>
            <w:r>
              <w:rPr>
                <w:b/>
                <w:sz w:val="20"/>
                <w:szCs w:val="20"/>
              </w:rPr>
              <w:t>-20</w:t>
            </w:r>
            <w:r w:rsidRPr="00AF22A7">
              <w:rPr>
                <w:b/>
                <w:sz w:val="20"/>
                <w:szCs w:val="20"/>
              </w:rPr>
              <w:t xml:space="preserve">    </w:t>
            </w:r>
          </w:p>
          <w:p w:rsidR="002B1B21" w:rsidRPr="00AF22A7" w:rsidRDefault="002B1B21" w:rsidP="007F41BD">
            <w:pPr>
              <w:rPr>
                <w:b/>
                <w:sz w:val="20"/>
                <w:szCs w:val="20"/>
              </w:rPr>
            </w:pPr>
          </w:p>
          <w:p w:rsidR="002B1B21" w:rsidRPr="00AF22A7" w:rsidRDefault="002B1B21" w:rsidP="007F41BD">
            <w:pPr>
              <w:rPr>
                <w:b/>
                <w:sz w:val="20"/>
                <w:szCs w:val="20"/>
              </w:rPr>
            </w:pPr>
            <w:r>
              <w:rPr>
                <w:sz w:val="20"/>
                <w:szCs w:val="20"/>
              </w:rPr>
              <w:t xml:space="preserve">- </w:t>
            </w:r>
            <w:r w:rsidRPr="00AF22A7">
              <w:rPr>
                <w:sz w:val="20"/>
                <w:szCs w:val="20"/>
              </w:rPr>
              <w:t xml:space="preserve">Reaction on Student Videos due on </w:t>
            </w:r>
            <w:r>
              <w:rPr>
                <w:b/>
                <w:sz w:val="20"/>
                <w:szCs w:val="20"/>
              </w:rPr>
              <w:t>July 17</w:t>
            </w:r>
            <w:r w:rsidRPr="00AF22A7">
              <w:rPr>
                <w:b/>
                <w:sz w:val="20"/>
                <w:szCs w:val="20"/>
              </w:rPr>
              <w:t xml:space="preserve"> </w:t>
            </w:r>
          </w:p>
          <w:p w:rsidR="002B1B21" w:rsidRDefault="002B1B21" w:rsidP="007F41BD">
            <w:pPr>
              <w:rPr>
                <w:b/>
                <w:sz w:val="20"/>
                <w:szCs w:val="20"/>
              </w:rPr>
            </w:pPr>
          </w:p>
          <w:p w:rsidR="002B1B21" w:rsidRPr="00AF22A7" w:rsidRDefault="002B1B21" w:rsidP="007F41BD">
            <w:pPr>
              <w:rPr>
                <w:sz w:val="20"/>
                <w:szCs w:val="20"/>
              </w:rPr>
            </w:pPr>
          </w:p>
        </w:tc>
      </w:tr>
      <w:tr w:rsidR="002B1B21" w:rsidRPr="00F528C3" w:rsidTr="007F41BD">
        <w:tc>
          <w:tcPr>
            <w:tcW w:w="791" w:type="dxa"/>
          </w:tcPr>
          <w:p w:rsidR="002B1B21" w:rsidRPr="00AF22A7" w:rsidRDefault="002B1B21" w:rsidP="007F41BD">
            <w:pPr>
              <w:rPr>
                <w:sz w:val="20"/>
                <w:szCs w:val="20"/>
              </w:rPr>
            </w:pPr>
            <w:r w:rsidRPr="00AF22A7">
              <w:rPr>
                <w:sz w:val="20"/>
                <w:szCs w:val="20"/>
              </w:rPr>
              <w:t>Week 8</w:t>
            </w:r>
          </w:p>
          <w:p w:rsidR="002B1B21" w:rsidRPr="00AF22A7" w:rsidRDefault="002B1B21" w:rsidP="007F41BD">
            <w:pPr>
              <w:rPr>
                <w:sz w:val="20"/>
                <w:szCs w:val="20"/>
              </w:rPr>
            </w:pPr>
          </w:p>
          <w:p w:rsidR="002B1B21" w:rsidRPr="00AF22A7" w:rsidRDefault="002B1B21" w:rsidP="007F41BD">
            <w:pPr>
              <w:rPr>
                <w:sz w:val="20"/>
                <w:szCs w:val="20"/>
              </w:rPr>
            </w:pPr>
            <w:r w:rsidRPr="00AF22A7">
              <w:rPr>
                <w:sz w:val="20"/>
                <w:szCs w:val="20"/>
              </w:rPr>
              <w:t xml:space="preserve">July </w:t>
            </w:r>
          </w:p>
          <w:p w:rsidR="002B1B21" w:rsidRPr="00AF22A7" w:rsidRDefault="002B1B21" w:rsidP="007F41BD">
            <w:pPr>
              <w:rPr>
                <w:sz w:val="20"/>
                <w:szCs w:val="20"/>
              </w:rPr>
            </w:pPr>
            <w:r w:rsidRPr="00AF22A7">
              <w:rPr>
                <w:sz w:val="20"/>
                <w:szCs w:val="20"/>
              </w:rPr>
              <w:t>23-27</w:t>
            </w:r>
          </w:p>
          <w:p w:rsidR="002B1B21" w:rsidRPr="00AF22A7" w:rsidRDefault="002B1B21" w:rsidP="007F41BD">
            <w:pPr>
              <w:rPr>
                <w:sz w:val="20"/>
                <w:szCs w:val="20"/>
              </w:rPr>
            </w:pPr>
          </w:p>
        </w:tc>
        <w:tc>
          <w:tcPr>
            <w:tcW w:w="3663" w:type="dxa"/>
          </w:tcPr>
          <w:p w:rsidR="002B1B21" w:rsidRPr="00AF22A7" w:rsidRDefault="002B1B21" w:rsidP="007F41BD">
            <w:pPr>
              <w:rPr>
                <w:sz w:val="20"/>
                <w:szCs w:val="20"/>
              </w:rPr>
            </w:pPr>
            <w:r w:rsidRPr="00AF22A7">
              <w:rPr>
                <w:sz w:val="20"/>
                <w:szCs w:val="20"/>
              </w:rPr>
              <w:t xml:space="preserve"> Video: 7</w:t>
            </w:r>
          </w:p>
          <w:p w:rsidR="002B1B21" w:rsidRPr="00AF22A7" w:rsidRDefault="002B1B21" w:rsidP="007F41BD">
            <w:pPr>
              <w:pStyle w:val="Default"/>
              <w:rPr>
                <w:rFonts w:asciiTheme="minorHAnsi" w:hAnsiTheme="minorHAnsi"/>
                <w:sz w:val="20"/>
                <w:szCs w:val="20"/>
              </w:rPr>
            </w:pPr>
            <w:r w:rsidRPr="00AF22A7">
              <w:rPr>
                <w:rFonts w:asciiTheme="minorHAnsi" w:hAnsiTheme="minorHAnsi"/>
                <w:sz w:val="20"/>
                <w:szCs w:val="20"/>
              </w:rPr>
              <w:t xml:space="preserve">Jonathan Edwards for today </w:t>
            </w:r>
          </w:p>
          <w:p w:rsidR="002B1B21" w:rsidRPr="00AF22A7" w:rsidRDefault="002B1B21" w:rsidP="007F41BD">
            <w:pPr>
              <w:pStyle w:val="ListParagraph"/>
              <w:rPr>
                <w:sz w:val="20"/>
                <w:szCs w:val="20"/>
              </w:rPr>
            </w:pPr>
          </w:p>
          <w:p w:rsidR="002B1B21" w:rsidRPr="00AF22A7" w:rsidRDefault="002B1B21" w:rsidP="007F41BD">
            <w:pPr>
              <w:pStyle w:val="ListParagraph"/>
              <w:rPr>
                <w:sz w:val="20"/>
                <w:szCs w:val="20"/>
              </w:rPr>
            </w:pPr>
          </w:p>
        </w:tc>
        <w:tc>
          <w:tcPr>
            <w:tcW w:w="2221" w:type="dxa"/>
          </w:tcPr>
          <w:p w:rsidR="002B1B21" w:rsidRPr="00121D70" w:rsidRDefault="002B1B21" w:rsidP="007F41BD">
            <w:pPr>
              <w:rPr>
                <w:rFonts w:ascii="Calibri" w:hAnsi="Calibri"/>
                <w:sz w:val="20"/>
                <w:szCs w:val="20"/>
              </w:rPr>
            </w:pPr>
          </w:p>
        </w:tc>
        <w:tc>
          <w:tcPr>
            <w:tcW w:w="2680" w:type="dxa"/>
          </w:tcPr>
          <w:p w:rsidR="002B1B21" w:rsidRDefault="002B1B21" w:rsidP="007F41BD">
            <w:pPr>
              <w:rPr>
                <w:sz w:val="20"/>
                <w:szCs w:val="20"/>
              </w:rPr>
            </w:pPr>
          </w:p>
          <w:p w:rsidR="002B1B21" w:rsidRPr="00AF22A7" w:rsidRDefault="002B1B21" w:rsidP="007F41BD">
            <w:pPr>
              <w:rPr>
                <w:b/>
                <w:sz w:val="20"/>
                <w:szCs w:val="20"/>
              </w:rPr>
            </w:pPr>
            <w:r>
              <w:rPr>
                <w:sz w:val="20"/>
                <w:szCs w:val="20"/>
              </w:rPr>
              <w:t xml:space="preserve">- </w:t>
            </w:r>
            <w:r w:rsidRPr="00AF22A7">
              <w:rPr>
                <w:sz w:val="20"/>
                <w:szCs w:val="20"/>
              </w:rPr>
              <w:t>Paper Due on</w:t>
            </w:r>
            <w:r>
              <w:rPr>
                <w:b/>
                <w:sz w:val="20"/>
                <w:szCs w:val="20"/>
              </w:rPr>
              <w:t xml:space="preserve"> July 23</w:t>
            </w:r>
          </w:p>
          <w:p w:rsidR="002B1B21" w:rsidRPr="00AF22A7" w:rsidRDefault="002B1B21" w:rsidP="007F41BD">
            <w:pPr>
              <w:rPr>
                <w:sz w:val="20"/>
                <w:szCs w:val="20"/>
              </w:rPr>
            </w:pPr>
            <w:r>
              <w:rPr>
                <w:sz w:val="20"/>
                <w:szCs w:val="20"/>
              </w:rPr>
              <w:t xml:space="preserve">- </w:t>
            </w:r>
            <w:r w:rsidRPr="00AF22A7">
              <w:rPr>
                <w:sz w:val="20"/>
                <w:szCs w:val="20"/>
              </w:rPr>
              <w:t>Discussion  on Video7</w:t>
            </w:r>
          </w:p>
        </w:tc>
      </w:tr>
    </w:tbl>
    <w:p w:rsidR="009F2DB5" w:rsidRPr="00F528C3" w:rsidRDefault="009F2DB5" w:rsidP="004A26B8"/>
    <w:p w:rsidR="000B5E16" w:rsidRPr="00F528C3" w:rsidRDefault="009559DF" w:rsidP="004A26B8">
      <w:pPr>
        <w:pStyle w:val="HeadingBlue"/>
      </w:pPr>
      <w:r w:rsidRPr="00F528C3">
        <w:t>Gateway Online</w:t>
      </w:r>
      <w:r w:rsidR="000B5E16" w:rsidRPr="00F528C3">
        <w:t xml:space="preserve"> Polic</w:t>
      </w:r>
      <w:r w:rsidRPr="00F528C3">
        <w:t xml:space="preserve">ies </w:t>
      </w:r>
      <w:r w:rsidR="000B5E16" w:rsidRPr="00F528C3">
        <w:t>and Services</w:t>
      </w:r>
    </w:p>
    <w:p w:rsidR="000B5E16" w:rsidRPr="00F528C3" w:rsidRDefault="000B5E16" w:rsidP="004A26B8"/>
    <w:p w:rsidR="00FF7F31" w:rsidRPr="00F528C3" w:rsidRDefault="00FF7F31" w:rsidP="004A26B8">
      <w:pPr>
        <w:pStyle w:val="Heading1"/>
      </w:pPr>
      <w:r w:rsidRPr="00F528C3">
        <w:t>Online Course Policy</w:t>
      </w:r>
    </w:p>
    <w:p w:rsidR="00FF7F31" w:rsidRPr="00F528C3" w:rsidRDefault="00FF7F31" w:rsidP="004A26B8">
      <w:pPr>
        <w:pStyle w:val="Heading2"/>
      </w:pPr>
      <w:r w:rsidRPr="00F528C3">
        <w:t xml:space="preserve">Plagiarism </w:t>
      </w:r>
    </w:p>
    <w:p w:rsidR="00FF7F31" w:rsidRPr="00F528C3" w:rsidRDefault="00FF7F31" w:rsidP="004A26B8">
      <w:r w:rsidRPr="00F528C3">
        <w:t xml:space="preserve">This seminary has a no tolerance policy on plagiarism. Cite your sources accurately and fully </w:t>
      </w:r>
      <w:r w:rsidRPr="007A232B">
        <w:rPr>
          <w:noProof/>
        </w:rPr>
        <w:t>each and every</w:t>
      </w:r>
      <w:r w:rsidRPr="00F528C3">
        <w:t xml:space="preserve"> time. Please do your </w:t>
      </w:r>
      <w:r w:rsidRPr="007A232B">
        <w:rPr>
          <w:noProof/>
        </w:rPr>
        <w:t>own</w:t>
      </w:r>
      <w:r w:rsidRPr="00F528C3">
        <w:t xml:space="preserve"> work and do not use the work of others without proper citation. Cutting and pasting from the Internet or </w:t>
      </w:r>
      <w:r w:rsidRPr="007A232B">
        <w:rPr>
          <w:noProof/>
        </w:rPr>
        <w:t>from</w:t>
      </w:r>
      <w:r w:rsidRPr="00F528C3">
        <w:t xml:space="preserve"> other sources is plagiarism. It </w:t>
      </w:r>
      <w:r w:rsidRPr="007A232B">
        <w:rPr>
          <w:noProof/>
        </w:rPr>
        <w:t xml:space="preserve">is </w:t>
      </w:r>
      <w:r w:rsidRPr="007A232B">
        <w:rPr>
          <w:noProof/>
        </w:rPr>
        <w:lastRenderedPageBreak/>
        <w:t>expected</w:t>
      </w:r>
      <w:r w:rsidRPr="00F528C3">
        <w:t xml:space="preserve"> that all students will do their </w:t>
      </w:r>
      <w:r w:rsidRPr="007A232B">
        <w:rPr>
          <w:noProof/>
        </w:rPr>
        <w:t>own</w:t>
      </w:r>
      <w:r w:rsidRPr="00F528C3">
        <w:t xml:space="preserve"> work and not steal from others. Plagiarism will be severely penalized and will be reported by the professor to the academic dean. The following websites define plagiarism and show how to avoid it.</w:t>
      </w:r>
    </w:p>
    <w:p w:rsidR="00FF7F31" w:rsidRPr="00F528C3" w:rsidRDefault="00FF7F31" w:rsidP="004A26B8">
      <w:r w:rsidRPr="00F528C3">
        <w:tab/>
      </w:r>
      <w:hyperlink r:id="rId20" w:history="1">
        <w:r w:rsidRPr="00F528C3">
          <w:rPr>
            <w:rStyle w:val="Hyperlink"/>
          </w:rPr>
          <w:t>Gateway Seminary Plagiarism Information</w:t>
        </w:r>
      </w:hyperlink>
    </w:p>
    <w:p w:rsidR="00FF7F31" w:rsidRPr="00F528C3" w:rsidRDefault="00FF7F31" w:rsidP="004A26B8">
      <w:r w:rsidRPr="00F528C3">
        <w:tab/>
      </w:r>
      <w:hyperlink r:id="rId21" w:history="1">
        <w:r w:rsidRPr="00F528C3">
          <w:rPr>
            <w:rStyle w:val="Hyperlink"/>
          </w:rPr>
          <w:t>Plagiarism.org</w:t>
        </w:r>
      </w:hyperlink>
    </w:p>
    <w:p w:rsidR="00FF7F31" w:rsidRPr="00F528C3" w:rsidRDefault="00FF7F31" w:rsidP="004A26B8">
      <w:r w:rsidRPr="00F528C3">
        <w:tab/>
      </w:r>
      <w:hyperlink r:id="rId22" w:anchor="ex1" w:history="1">
        <w:r w:rsidRPr="00F528C3">
          <w:rPr>
            <w:rStyle w:val="Hyperlink"/>
          </w:rPr>
          <w:t>Plagiarism - What it is and how to avoid it, Penn Libraries</w:t>
        </w:r>
      </w:hyperlink>
    </w:p>
    <w:p w:rsidR="00D3643E" w:rsidRPr="00F528C3" w:rsidRDefault="00D3643E" w:rsidP="004A26B8">
      <w:r w:rsidRPr="00F528C3">
        <w:tab/>
      </w:r>
      <w:hyperlink r:id="rId23" w:history="1">
        <w:r w:rsidRPr="00F528C3">
          <w:rPr>
            <w:rStyle w:val="Hyperlink"/>
          </w:rPr>
          <w:t>Is It Plagiarism Yet? Purdue Online Writing Lab</w:t>
        </w:r>
      </w:hyperlink>
    </w:p>
    <w:p w:rsidR="00FF7F31" w:rsidRPr="00F528C3" w:rsidRDefault="00FF7F31" w:rsidP="004A26B8">
      <w:r w:rsidRPr="00F528C3">
        <w:tab/>
      </w:r>
    </w:p>
    <w:p w:rsidR="00FF7F31" w:rsidRPr="00F528C3" w:rsidRDefault="00FF7F31" w:rsidP="004A26B8">
      <w:pPr>
        <w:pStyle w:val="Heading2"/>
      </w:pPr>
      <w:r w:rsidRPr="00F528C3">
        <w:t>Netiquette</w:t>
      </w:r>
    </w:p>
    <w:p w:rsidR="00D3643E" w:rsidRPr="00F528C3" w:rsidRDefault="00D3643E" w:rsidP="004A26B8">
      <w:r w:rsidRPr="00F528C3">
        <w:t>Netiquette (online etiquette) is the art of communicating effectively and politely online. In a face-to-face class, body language along with verbal responses and questions help you communicate. In an online environment, however, misunderstandings can easily occur when basic rules of Netiquette are not followed. Please use the following guidelines when communicating in this course:</w:t>
      </w:r>
    </w:p>
    <w:p w:rsidR="00D3643E" w:rsidRPr="00F528C3" w:rsidRDefault="00D3643E" w:rsidP="004A26B8">
      <w:pPr>
        <w:pStyle w:val="ListParagraph"/>
        <w:numPr>
          <w:ilvl w:val="0"/>
          <w:numId w:val="10"/>
        </w:numPr>
      </w:pPr>
      <w:r w:rsidRPr="00F528C3">
        <w:t>Keep in mind that something considered offensive may be unintentional. If you are concerned about something that appears to be unacceptable, please inform the instructor.</w:t>
      </w:r>
    </w:p>
    <w:p w:rsidR="00D3643E" w:rsidRPr="00F528C3" w:rsidRDefault="00D3643E" w:rsidP="004A26B8">
      <w:pPr>
        <w:pStyle w:val="ListParagraph"/>
        <w:numPr>
          <w:ilvl w:val="0"/>
          <w:numId w:val="10"/>
        </w:numPr>
      </w:pPr>
      <w:r w:rsidRPr="00F528C3">
        <w:t xml:space="preserve">DON’T USE ALL CAPITAL LETTERS. It looks like you are yelling. </w:t>
      </w:r>
    </w:p>
    <w:p w:rsidR="00D3643E" w:rsidRPr="00F528C3" w:rsidRDefault="00D3643E" w:rsidP="004A26B8">
      <w:pPr>
        <w:pStyle w:val="ListParagraph"/>
        <w:numPr>
          <w:ilvl w:val="0"/>
          <w:numId w:val="10"/>
        </w:numPr>
      </w:pPr>
      <w:r w:rsidRPr="00F528C3">
        <w:t>Do use descriptive subject lines in emails and discussions.</w:t>
      </w:r>
    </w:p>
    <w:p w:rsidR="00D3643E" w:rsidRPr="00F528C3" w:rsidRDefault="00D3643E" w:rsidP="004A26B8">
      <w:pPr>
        <w:pStyle w:val="ListParagraph"/>
        <w:numPr>
          <w:ilvl w:val="0"/>
          <w:numId w:val="10"/>
        </w:numPr>
      </w:pPr>
      <w:r w:rsidRPr="00F528C3">
        <w:t xml:space="preserve">Include your name in all emails; your email address does not automatically identify you. </w:t>
      </w:r>
    </w:p>
    <w:p w:rsidR="00FF7F31" w:rsidRPr="00F528C3" w:rsidRDefault="00FF7F31" w:rsidP="004A26B8"/>
    <w:p w:rsidR="00FF7F31" w:rsidRPr="00F528C3" w:rsidRDefault="00FF7F31" w:rsidP="004A26B8">
      <w:pPr>
        <w:pStyle w:val="Heading2"/>
      </w:pPr>
      <w:r w:rsidRPr="00F528C3">
        <w:t>Course Modifications</w:t>
      </w:r>
    </w:p>
    <w:p w:rsidR="00FF7F31" w:rsidRPr="00F528C3" w:rsidRDefault="00D3643E" w:rsidP="004A26B8">
      <w:r w:rsidRPr="00F528C3">
        <w:t>Students with disabilities, who need reasonable modifications to complete assignments successfully and otherwise satisfy course criteria, are encouraged to discuss services needed with the instructor as early in the course as possible to identify and plan specific accommodations. Students may be asked to supply a letter from their doctor or other documentation, which will assist in planning modification.</w:t>
      </w:r>
    </w:p>
    <w:p w:rsidR="009B4089" w:rsidRPr="00F528C3" w:rsidRDefault="009B4089" w:rsidP="004A26B8"/>
    <w:p w:rsidR="009B4089" w:rsidRPr="00F528C3" w:rsidRDefault="00FF7F31" w:rsidP="004A26B8">
      <w:pPr>
        <w:pStyle w:val="Heading1"/>
      </w:pPr>
      <w:r w:rsidRPr="00F528C3">
        <w:t>Technical Support</w:t>
      </w:r>
    </w:p>
    <w:p w:rsidR="00DB25BC" w:rsidRPr="00F528C3" w:rsidRDefault="00DB25BC" w:rsidP="004A26B8">
      <w:r w:rsidRPr="00F528C3">
        <w:t xml:space="preserve">Gateway Online utilizes various technologies in order to deliver this course. Below you will find the relevant technical support information for the appropriate technology: </w:t>
      </w:r>
    </w:p>
    <w:p w:rsidR="00DB25BC" w:rsidRPr="00F528C3" w:rsidRDefault="00DB25BC" w:rsidP="004A26B8"/>
    <w:p w:rsidR="00DB25BC" w:rsidRPr="00F528C3" w:rsidRDefault="00DB25BC" w:rsidP="004A26B8">
      <w:pPr>
        <w:pStyle w:val="Heading2"/>
      </w:pPr>
      <w:r w:rsidRPr="00F528C3">
        <w:t>Canvas</w:t>
      </w:r>
    </w:p>
    <w:p w:rsidR="0082274E" w:rsidRPr="00F528C3" w:rsidRDefault="0082274E" w:rsidP="004A26B8">
      <w:r w:rsidRPr="00F528C3">
        <w:t xml:space="preserve">For information about logging into Canvas, please </w:t>
      </w:r>
      <w:r w:rsidR="00971A83" w:rsidRPr="00F528C3">
        <w:t xml:space="preserve">view the </w:t>
      </w:r>
      <w:hyperlink r:id="rId24" w:history="1">
        <w:r w:rsidR="00971A83" w:rsidRPr="00F528C3">
          <w:rPr>
            <w:rStyle w:val="Hyperlink"/>
          </w:rPr>
          <w:t>Canvas Login Video</w:t>
        </w:r>
      </w:hyperlink>
      <w:r w:rsidR="00971A83" w:rsidRPr="00F528C3">
        <w:t xml:space="preserve">. </w:t>
      </w:r>
      <w:r w:rsidR="009559DF" w:rsidRPr="00F528C3">
        <w:t xml:space="preserve"> </w:t>
      </w:r>
    </w:p>
    <w:p w:rsidR="00DB25BC" w:rsidRPr="00F528C3" w:rsidRDefault="00DB25BC" w:rsidP="004A26B8">
      <w:r w:rsidRPr="00F528C3">
        <w:t xml:space="preserve">Students have access to 24/7 technical support in Canvas. Click “Help” in Canvas to call or chat with a Canvas </w:t>
      </w:r>
      <w:r w:rsidR="0082274E" w:rsidRPr="00F528C3">
        <w:t>t</w:t>
      </w:r>
      <w:r w:rsidRPr="00F528C3">
        <w:t xml:space="preserve">echnician. You can also use the student guides for videos and tutorials. </w:t>
      </w:r>
    </w:p>
    <w:p w:rsidR="00474131" w:rsidRPr="00F528C3" w:rsidRDefault="00474131" w:rsidP="004A26B8"/>
    <w:p w:rsidR="00DB25BC" w:rsidRPr="00F528C3" w:rsidRDefault="00DB25BC" w:rsidP="004A26B8">
      <w:r w:rsidRPr="00F528C3">
        <w:tab/>
      </w:r>
      <w:hyperlink r:id="rId25" w:anchor="jive_content_id_Students" w:history="1">
        <w:r w:rsidRPr="00F528C3">
          <w:rPr>
            <w:rStyle w:val="Hyperlink"/>
          </w:rPr>
          <w:t>Student Video Guides</w:t>
        </w:r>
      </w:hyperlink>
    </w:p>
    <w:p w:rsidR="00DB25BC" w:rsidRPr="00F528C3" w:rsidRDefault="00DB25BC" w:rsidP="004A26B8">
      <w:r w:rsidRPr="00F528C3">
        <w:lastRenderedPageBreak/>
        <w:tab/>
      </w:r>
      <w:hyperlink r:id="rId26" w:history="1">
        <w:r w:rsidRPr="00F528C3">
          <w:rPr>
            <w:rStyle w:val="Hyperlink"/>
          </w:rPr>
          <w:t>Student Tutorial Guides</w:t>
        </w:r>
      </w:hyperlink>
      <w:r w:rsidRPr="00F528C3">
        <w:t xml:space="preserve"> </w:t>
      </w:r>
    </w:p>
    <w:p w:rsidR="00474131" w:rsidRPr="00F528C3" w:rsidRDefault="00474131" w:rsidP="004A26B8"/>
    <w:p w:rsidR="00DB25BC" w:rsidRPr="00F528C3" w:rsidRDefault="00DB25BC" w:rsidP="004A26B8">
      <w:r w:rsidRPr="00F528C3">
        <w:t xml:space="preserve">If you have trouble with Canvas and were unable to utilize these helps to solve the issue, please contact </w:t>
      </w:r>
      <w:hyperlink r:id="rId27" w:history="1">
        <w:r w:rsidRPr="00F528C3">
          <w:rPr>
            <w:rStyle w:val="Hyperlink"/>
          </w:rPr>
          <w:t>CanvasIT@gs.edu</w:t>
        </w:r>
      </w:hyperlink>
      <w:r w:rsidRPr="00F528C3">
        <w:t xml:space="preserve">. </w:t>
      </w:r>
    </w:p>
    <w:p w:rsidR="00DB25BC" w:rsidRPr="00F528C3" w:rsidRDefault="00DB25BC" w:rsidP="004A26B8"/>
    <w:p w:rsidR="00DB25BC" w:rsidRPr="00F528C3" w:rsidRDefault="00DB25BC" w:rsidP="004A26B8">
      <w:pPr>
        <w:pStyle w:val="Heading2"/>
      </w:pPr>
      <w:r w:rsidRPr="00F528C3">
        <w:t>Vimeo</w:t>
      </w:r>
    </w:p>
    <w:p w:rsidR="00DB25BC" w:rsidRPr="00F528C3" w:rsidRDefault="00DB25BC" w:rsidP="004A26B8">
      <w:r w:rsidRPr="00F528C3">
        <w:t>Most of the video</w:t>
      </w:r>
      <w:r w:rsidR="00230603" w:rsidRPr="00F528C3">
        <w:t>s</w:t>
      </w:r>
      <w:r w:rsidRPr="00F528C3">
        <w:t xml:space="preserve"> for Gateway Online courses are </w:t>
      </w:r>
      <w:r w:rsidR="003278BF">
        <w:t>streamed from</w:t>
      </w:r>
      <w:r w:rsidRPr="00F528C3">
        <w:t xml:space="preserve"> Vimeo and embedded into your course. If you have trouble viewing your lecture, please </w:t>
      </w:r>
      <w:r w:rsidR="00230603" w:rsidRPr="00F528C3">
        <w:t xml:space="preserve">first verify that your internet is connected. If </w:t>
      </w:r>
      <w:r w:rsidR="00724223" w:rsidRPr="00F528C3">
        <w:t>it is</w:t>
      </w:r>
      <w:r w:rsidR="00ED6A5E" w:rsidRPr="00F528C3">
        <w:t>,</w:t>
      </w:r>
      <w:r w:rsidR="00724223" w:rsidRPr="00F528C3">
        <w:t xml:space="preserve"> and your video does not play</w:t>
      </w:r>
      <w:r w:rsidR="00230603" w:rsidRPr="00F528C3">
        <w:t>, please go to the following Vimeo help page:</w:t>
      </w:r>
      <w:r w:rsidRPr="00F528C3">
        <w:t xml:space="preserve"> </w:t>
      </w:r>
      <w:hyperlink r:id="rId28" w:history="1">
        <w:r w:rsidR="00230603" w:rsidRPr="00F528C3">
          <w:rPr>
            <w:rStyle w:val="Hyperlink"/>
          </w:rPr>
          <w:t>Troubleshoot playback quality and buffering issues</w:t>
        </w:r>
      </w:hyperlink>
      <w:r w:rsidR="00230603" w:rsidRPr="00F528C3">
        <w:t xml:space="preserve">. If this troubleshooting </w:t>
      </w:r>
      <w:r w:rsidR="00ED6A5E" w:rsidRPr="00F528C3">
        <w:t xml:space="preserve">does not resolve the issue, </w:t>
      </w:r>
      <w:r w:rsidR="00230603" w:rsidRPr="00F528C3">
        <w:t xml:space="preserve">please contact </w:t>
      </w:r>
      <w:hyperlink r:id="rId29" w:history="1">
        <w:r w:rsidR="00230603" w:rsidRPr="00F528C3">
          <w:rPr>
            <w:rStyle w:val="Hyperlink"/>
          </w:rPr>
          <w:t>online@gs.edu</w:t>
        </w:r>
      </w:hyperlink>
      <w:r w:rsidR="00230603" w:rsidRPr="00F528C3">
        <w:t xml:space="preserve">. </w:t>
      </w:r>
    </w:p>
    <w:p w:rsidR="00DB25BC" w:rsidRPr="00F528C3" w:rsidRDefault="00DB25BC" w:rsidP="004A26B8"/>
    <w:p w:rsidR="00DB25BC" w:rsidRPr="00F528C3" w:rsidRDefault="0009526E" w:rsidP="004A26B8">
      <w:pPr>
        <w:pStyle w:val="Heading2"/>
      </w:pPr>
      <w:r>
        <w:t>Zoom</w:t>
      </w:r>
      <w:bookmarkStart w:id="0" w:name="_GoBack"/>
      <w:bookmarkEnd w:id="0"/>
    </w:p>
    <w:p w:rsidR="0009526E" w:rsidRPr="0009526E" w:rsidRDefault="0009526E" w:rsidP="0009526E">
      <w:r w:rsidRPr="0009526E">
        <w:t xml:space="preserve">Some online courses will have optional live class meetings using the video conferencing software, Zoom. Your professor will indicate in the syllabus if there are live class sessions. Please view the below guides for help in using this software. </w:t>
      </w:r>
    </w:p>
    <w:p w:rsidR="0009526E" w:rsidRPr="0009526E" w:rsidRDefault="0009526E" w:rsidP="0009526E">
      <w:r w:rsidRPr="0009526E">
        <w:t> </w:t>
      </w:r>
    </w:p>
    <w:p w:rsidR="00DB25BC" w:rsidRPr="00F528C3" w:rsidRDefault="0009526E" w:rsidP="0009526E">
      <w:r w:rsidRPr="0009526E">
        <w:t xml:space="preserve">            </w:t>
      </w:r>
      <w:hyperlink r:id="rId30" w:history="1">
        <w:r w:rsidRPr="0009526E">
          <w:rPr>
            <w:rStyle w:val="Hyperlink"/>
          </w:rPr>
          <w:t>Zoom: Getting Started Tutorials</w:t>
        </w:r>
      </w:hyperlink>
      <w:r w:rsidR="0082274E" w:rsidRPr="00F528C3">
        <w:tab/>
      </w:r>
    </w:p>
    <w:p w:rsidR="00FF7F31" w:rsidRPr="00F528C3" w:rsidRDefault="00FF7F31" w:rsidP="004A26B8"/>
    <w:p w:rsidR="00FF7F31" w:rsidRPr="00F528C3" w:rsidRDefault="00FF7F31" w:rsidP="004A26B8">
      <w:pPr>
        <w:pStyle w:val="Heading1"/>
      </w:pPr>
      <w:r w:rsidRPr="00F528C3">
        <w:t xml:space="preserve">Online Student Services </w:t>
      </w:r>
    </w:p>
    <w:p w:rsidR="00FF7F31" w:rsidRPr="00F528C3" w:rsidRDefault="00526A3A" w:rsidP="004A26B8">
      <w:pPr>
        <w:pStyle w:val="Heading2"/>
      </w:pPr>
      <w:r w:rsidRPr="00F528C3">
        <w:t>Library</w:t>
      </w:r>
    </w:p>
    <w:p w:rsidR="00526A3A" w:rsidRPr="00F528C3" w:rsidRDefault="009559DF" w:rsidP="004A26B8">
      <w:r w:rsidRPr="00F528C3">
        <w:t xml:space="preserve">The </w:t>
      </w:r>
      <w:r w:rsidR="00ED6A5E" w:rsidRPr="00F528C3">
        <w:t>Gateway Seminary L</w:t>
      </w:r>
      <w:r w:rsidRPr="00F528C3">
        <w:t xml:space="preserve">ibrary staff and resources are available to online students even at a distance. Please access the library at </w:t>
      </w:r>
      <w:hyperlink r:id="rId31" w:history="1">
        <w:r w:rsidRPr="00F528C3">
          <w:rPr>
            <w:rStyle w:val="Hyperlink"/>
          </w:rPr>
          <w:t>library.gs.edu</w:t>
        </w:r>
      </w:hyperlink>
      <w:r w:rsidRPr="00F528C3">
        <w:t xml:space="preserve"> to search the holdings or request an item to be sent to you directly. Contact the library staff at </w:t>
      </w:r>
      <w:hyperlink r:id="rId32" w:history="1">
        <w:r w:rsidR="00BE2410" w:rsidRPr="00F528C3">
          <w:rPr>
            <w:rStyle w:val="Hyperlink"/>
          </w:rPr>
          <w:t>reference@gs.edu</w:t>
        </w:r>
      </w:hyperlink>
      <w:r w:rsidR="00BE2410" w:rsidRPr="00F528C3">
        <w:t xml:space="preserve"> </w:t>
      </w:r>
      <w:r w:rsidRPr="00F528C3">
        <w:t xml:space="preserve">for assistance. </w:t>
      </w:r>
    </w:p>
    <w:p w:rsidR="00BE2410" w:rsidRPr="00F528C3" w:rsidRDefault="00BE2410" w:rsidP="004A26B8"/>
    <w:p w:rsidR="00BE2410" w:rsidRPr="00F528C3" w:rsidRDefault="00BE2410" w:rsidP="004A26B8">
      <w:pPr>
        <w:pStyle w:val="Heading2"/>
      </w:pPr>
      <w:r w:rsidRPr="00F528C3">
        <w:t>Online Office</w:t>
      </w:r>
    </w:p>
    <w:p w:rsidR="00BE2410" w:rsidRPr="00F528C3" w:rsidRDefault="00BE2410" w:rsidP="004A26B8">
      <w:r w:rsidRPr="00F528C3">
        <w:t xml:space="preserve">The online office at Gateway Seminary exists to serve and support online students. If you have a question about the program, please contact us at </w:t>
      </w:r>
      <w:hyperlink r:id="rId33" w:history="1">
        <w:r w:rsidRPr="00F528C3">
          <w:rPr>
            <w:rStyle w:val="Hyperlink"/>
          </w:rPr>
          <w:t>online@gs.edu</w:t>
        </w:r>
      </w:hyperlink>
      <w:r w:rsidRPr="00F528C3">
        <w:t xml:space="preserve">. </w:t>
      </w:r>
    </w:p>
    <w:p w:rsidR="00526A3A" w:rsidRPr="00F528C3" w:rsidRDefault="00526A3A" w:rsidP="004A26B8"/>
    <w:p w:rsidR="00724223" w:rsidRPr="00F528C3" w:rsidRDefault="00724223" w:rsidP="004A26B8"/>
    <w:p w:rsidR="00FF7F31" w:rsidRPr="00F528C3" w:rsidRDefault="00FF7F31" w:rsidP="004A26B8"/>
    <w:p w:rsidR="00FF7F31" w:rsidRPr="00F528C3" w:rsidRDefault="00FF7F31" w:rsidP="004A26B8">
      <w:pPr>
        <w:pStyle w:val="HeadingBlue"/>
      </w:pPr>
      <w:r w:rsidRPr="00F528C3">
        <w:t>Course Bibliography</w:t>
      </w:r>
    </w:p>
    <w:p w:rsidR="000B5E16" w:rsidRPr="00F528C3" w:rsidRDefault="000B5E16" w:rsidP="004A26B8"/>
    <w:p w:rsidR="001C1D4F" w:rsidRPr="005E14B7" w:rsidRDefault="001C1D4F" w:rsidP="004A26B8">
      <w:pPr>
        <w:pStyle w:val="Heading2"/>
      </w:pPr>
      <w:r w:rsidRPr="005E14B7">
        <w:t xml:space="preserve">Monograph, Books, and Dissertations:  </w:t>
      </w:r>
    </w:p>
    <w:p w:rsidR="001C1D4F" w:rsidRPr="005E14B7" w:rsidRDefault="001C1D4F" w:rsidP="004A26B8"/>
    <w:p w:rsidR="001C1D4F" w:rsidRPr="005E14B7" w:rsidRDefault="001C1D4F" w:rsidP="004A26B8">
      <w:pPr>
        <w:pStyle w:val="ReadingList"/>
      </w:pPr>
      <w:r w:rsidRPr="005E14B7">
        <w:t xml:space="preserve">Ball, Carol. </w:t>
      </w:r>
      <w:r w:rsidRPr="005E14B7">
        <w:rPr>
          <w:noProof/>
        </w:rPr>
        <w:t>Approaching Jonathan Edwards: The Evolution of a Persona.</w:t>
      </w:r>
      <w:r w:rsidRPr="005E14B7">
        <w:t xml:space="preserve"> Farnham, U.K.: Ashgate, 2015. </w:t>
      </w:r>
    </w:p>
    <w:p w:rsidR="001C1D4F" w:rsidRPr="005E14B7" w:rsidRDefault="001C1D4F" w:rsidP="004A26B8">
      <w:pPr>
        <w:pStyle w:val="ReadingList"/>
      </w:pPr>
    </w:p>
    <w:p w:rsidR="001C1D4F" w:rsidRPr="005E14B7" w:rsidRDefault="001C1D4F" w:rsidP="004A26B8">
      <w:pPr>
        <w:pStyle w:val="ReadingList"/>
      </w:pPr>
      <w:r w:rsidRPr="005E14B7">
        <w:lastRenderedPageBreak/>
        <w:t>Boss, Robert L. Bright Shadows of Divine Things: The Devotional World of Jonathan Edwards. N.P.: Jonathan Edwards Society Press, 2017.</w:t>
      </w:r>
    </w:p>
    <w:p w:rsidR="001C1D4F" w:rsidRPr="005E14B7" w:rsidRDefault="001C1D4F" w:rsidP="004A26B8">
      <w:pPr>
        <w:pStyle w:val="ReadingList"/>
      </w:pPr>
    </w:p>
    <w:p w:rsidR="001C1D4F" w:rsidRPr="005E14B7" w:rsidRDefault="001C1D4F" w:rsidP="004A26B8">
      <w:pPr>
        <w:pStyle w:val="ReadingList"/>
      </w:pPr>
      <w:r w:rsidRPr="005E14B7">
        <w:t>Caldwell III, Robert W., Theologies of the American Revivalists: From Whitefield to Finney. Downers Grove, IL: IVP Academic, 2017.</w:t>
      </w:r>
    </w:p>
    <w:p w:rsidR="001C1D4F" w:rsidRPr="005E14B7" w:rsidRDefault="001C1D4F" w:rsidP="004A26B8">
      <w:pPr>
        <w:pStyle w:val="ReadingList"/>
      </w:pPr>
    </w:p>
    <w:p w:rsidR="001C1D4F" w:rsidRPr="005E14B7" w:rsidRDefault="001C1D4F" w:rsidP="004A26B8">
      <w:pPr>
        <w:pStyle w:val="ReadingList"/>
      </w:pPr>
      <w:r w:rsidRPr="005E14B7">
        <w:t>Chai, Leon. Jonathan Edwards and the Limits of Enlightenment Philosophy. New York: Oxford University Press, 1998.</w:t>
      </w:r>
    </w:p>
    <w:p w:rsidR="001C1D4F" w:rsidRPr="005E14B7" w:rsidRDefault="001C1D4F" w:rsidP="004A26B8">
      <w:pPr>
        <w:pStyle w:val="ReadingList"/>
      </w:pPr>
    </w:p>
    <w:p w:rsidR="001C1D4F" w:rsidRPr="005E14B7" w:rsidRDefault="001C1D4F" w:rsidP="004A26B8">
      <w:pPr>
        <w:pStyle w:val="ReadingList"/>
      </w:pPr>
      <w:r w:rsidRPr="005E14B7">
        <w:t xml:space="preserve">Cherry, Conrad. </w:t>
      </w:r>
      <w:r w:rsidRPr="005E14B7">
        <w:rPr>
          <w:iCs/>
        </w:rPr>
        <w:t xml:space="preserve">The Theology of Jonathan Edwards: A Reappraisal. </w:t>
      </w:r>
      <w:r w:rsidRPr="005E14B7">
        <w:t>Bloomington: Indiana University Press, 1990.</w:t>
      </w:r>
    </w:p>
    <w:p w:rsidR="001C1D4F" w:rsidRPr="005E14B7" w:rsidRDefault="001C1D4F" w:rsidP="004A26B8">
      <w:pPr>
        <w:pStyle w:val="ReadingList"/>
      </w:pPr>
    </w:p>
    <w:p w:rsidR="001C1D4F" w:rsidRPr="005E14B7" w:rsidRDefault="001C1D4F" w:rsidP="004A26B8">
      <w:pPr>
        <w:pStyle w:val="ReadingList"/>
      </w:pPr>
      <w:r w:rsidRPr="005E14B7">
        <w:t xml:space="preserve">Chevreau, Guy. </w:t>
      </w:r>
      <w:r w:rsidRPr="005E14B7">
        <w:rPr>
          <w:noProof/>
        </w:rPr>
        <w:t>Catch the Fire</w:t>
      </w:r>
      <w:r w:rsidRPr="005E14B7">
        <w:t>: The Toronto Blessing – An Experience of Renewal and Revival. Toronto: HarperCollins, 1995.</w:t>
      </w:r>
      <w:r w:rsidRPr="005E14B7">
        <w:tab/>
      </w:r>
    </w:p>
    <w:p w:rsidR="001C1D4F" w:rsidRPr="005E14B7" w:rsidRDefault="001C1D4F" w:rsidP="004A26B8">
      <w:pPr>
        <w:pStyle w:val="ReadingList"/>
      </w:pPr>
    </w:p>
    <w:p w:rsidR="001C1D4F" w:rsidRPr="005E14B7" w:rsidRDefault="001C1D4F" w:rsidP="004A26B8">
      <w:pPr>
        <w:pStyle w:val="ReadingList"/>
      </w:pPr>
      <w:r w:rsidRPr="005E14B7">
        <w:t xml:space="preserve">Choiński, Michał. The Rhetoric of the Revival: The Language of the Great Awakening Preachers. </w:t>
      </w:r>
      <w:r w:rsidRPr="005E14B7">
        <w:rPr>
          <w:noProof/>
        </w:rPr>
        <w:t>New Directions</w:t>
      </w:r>
      <w:r w:rsidRPr="005E14B7">
        <w:t xml:space="preserve"> in Jonathan Edwards Studies. Göttingen: Vandenhoeck &amp; Ruprecht, 2016.</w:t>
      </w:r>
    </w:p>
    <w:p w:rsidR="001C1D4F" w:rsidRPr="005E14B7" w:rsidRDefault="001C1D4F" w:rsidP="004A26B8">
      <w:pPr>
        <w:pStyle w:val="ReadingList"/>
      </w:pPr>
    </w:p>
    <w:p w:rsidR="001C1D4F" w:rsidRPr="005E14B7" w:rsidRDefault="001C1D4F" w:rsidP="004A26B8">
      <w:pPr>
        <w:pStyle w:val="ReadingList"/>
      </w:pPr>
      <w:r w:rsidRPr="005E14B7">
        <w:t xml:space="preserve">Chun, Chris. </w:t>
      </w:r>
      <w:r w:rsidRPr="005E14B7">
        <w:rPr>
          <w:noProof/>
        </w:rPr>
        <w:t>The Legacy</w:t>
      </w:r>
      <w:r w:rsidRPr="005E14B7">
        <w:t xml:space="preserve"> of Jonathan Edwards in the Theology of Andrew Fuller. Vol. 162,   Studies in the History of Christian Traditions. Leiden: Brill Academic Press, 2012.  </w:t>
      </w:r>
    </w:p>
    <w:p w:rsidR="001C1D4F" w:rsidRPr="005E14B7" w:rsidRDefault="001C1D4F" w:rsidP="004A26B8">
      <w:pPr>
        <w:pStyle w:val="ReadingList"/>
      </w:pPr>
    </w:p>
    <w:p w:rsidR="001C1D4F" w:rsidRPr="005E14B7" w:rsidRDefault="001C1D4F" w:rsidP="004A26B8">
      <w:pPr>
        <w:pStyle w:val="ReadingList"/>
      </w:pPr>
      <w:r w:rsidRPr="005E14B7">
        <w:t>Clifford, Alan C. Atonement and Justification: English Evangelical Theology 1640-1790: an Evaluation. Oxford: Clarendon Press, 1990.</w:t>
      </w:r>
    </w:p>
    <w:p w:rsidR="001C1D4F" w:rsidRPr="005E14B7" w:rsidRDefault="001C1D4F" w:rsidP="004A26B8">
      <w:pPr>
        <w:pStyle w:val="ReadingList"/>
      </w:pPr>
    </w:p>
    <w:p w:rsidR="001C1D4F" w:rsidRPr="005E14B7" w:rsidRDefault="001C1D4F" w:rsidP="004A26B8">
      <w:pPr>
        <w:pStyle w:val="ReadingList"/>
      </w:pPr>
      <w:r w:rsidRPr="005E14B7">
        <w:t>Crawford, Brandon James. Jonathan Edwards on the Atonement: Understanding the Legacy of America’s Greatest Theologian (Eugene, OR: Wipf &amp; Stock, 2017).</w:t>
      </w:r>
    </w:p>
    <w:p w:rsidR="001C1D4F" w:rsidRPr="005E14B7" w:rsidRDefault="001C1D4F" w:rsidP="004A26B8">
      <w:pPr>
        <w:pStyle w:val="ReadingList"/>
      </w:pPr>
    </w:p>
    <w:p w:rsidR="001C1D4F" w:rsidRPr="005E14B7" w:rsidRDefault="001C1D4F" w:rsidP="004A26B8">
      <w:pPr>
        <w:pStyle w:val="ReadingList"/>
      </w:pPr>
      <w:r w:rsidRPr="005E14B7">
        <w:t>Crisp, Oliver D. Jonathan Edwards and the Metaphysics of Sin. Aldershot: Ashgate, 2005.</w:t>
      </w:r>
    </w:p>
    <w:p w:rsidR="001C1D4F" w:rsidRPr="005E14B7" w:rsidRDefault="001C1D4F" w:rsidP="004A26B8">
      <w:pPr>
        <w:pStyle w:val="ReadingList"/>
      </w:pPr>
    </w:p>
    <w:p w:rsidR="001C1D4F" w:rsidRPr="005E14B7" w:rsidRDefault="001C1D4F" w:rsidP="004A26B8">
      <w:pPr>
        <w:pStyle w:val="ReadingList"/>
      </w:pPr>
      <w:r w:rsidRPr="005E14B7">
        <w:t xml:space="preserve">Crisp, Oliver. Jonathan Edwards on God and Creation. Oxford: Oxford University Press, 2012. </w:t>
      </w:r>
    </w:p>
    <w:p w:rsidR="001C1D4F" w:rsidRPr="005E14B7" w:rsidRDefault="001C1D4F" w:rsidP="004A26B8">
      <w:pPr>
        <w:pStyle w:val="ReadingList"/>
      </w:pPr>
    </w:p>
    <w:p w:rsidR="001C1D4F" w:rsidRPr="005E14B7" w:rsidRDefault="001C1D4F" w:rsidP="004A26B8">
      <w:pPr>
        <w:pStyle w:val="ReadingList"/>
      </w:pPr>
      <w:r w:rsidRPr="005E14B7">
        <w:t xml:space="preserve">Crisp, Oliver and Douglas Sweeney eds. After Jonathan Edwards: The Courses of the New England Theology. Oxford: Oxford University Press, 2012.  </w:t>
      </w:r>
    </w:p>
    <w:p w:rsidR="001C1D4F" w:rsidRPr="005E14B7" w:rsidRDefault="001C1D4F" w:rsidP="004A26B8">
      <w:pPr>
        <w:pStyle w:val="ReadingList"/>
      </w:pPr>
    </w:p>
    <w:p w:rsidR="001C1D4F" w:rsidRPr="005E14B7" w:rsidRDefault="001C1D4F" w:rsidP="004A26B8">
      <w:pPr>
        <w:pStyle w:val="ReadingList"/>
      </w:pPr>
      <w:r w:rsidRPr="005E14B7">
        <w:t>Crisp, Oliver D. Kyle C. Strobel. Jonathan Edwards: An Introduction to His Thought. Grand Rapids: Eerdmans, 2018.</w:t>
      </w:r>
    </w:p>
    <w:p w:rsidR="001C1D4F" w:rsidRPr="005E14B7" w:rsidRDefault="001C1D4F" w:rsidP="004A26B8">
      <w:pPr>
        <w:pStyle w:val="ReadingList"/>
      </w:pPr>
    </w:p>
    <w:p w:rsidR="001C1D4F" w:rsidRPr="005E14B7" w:rsidRDefault="001C1D4F" w:rsidP="004A26B8">
      <w:pPr>
        <w:pStyle w:val="ReadingList"/>
      </w:pPr>
      <w:r w:rsidRPr="005E14B7">
        <w:t xml:space="preserve">Crisp, Oliver D. Jonathan Edwards among the Theologians. Grand Rapids: Eerdmans, 2015.   </w:t>
      </w:r>
    </w:p>
    <w:p w:rsidR="001C1D4F" w:rsidRPr="005E14B7" w:rsidRDefault="001C1D4F" w:rsidP="004A26B8">
      <w:pPr>
        <w:pStyle w:val="ReadingList"/>
      </w:pPr>
    </w:p>
    <w:p w:rsidR="001C1D4F" w:rsidRPr="005E14B7" w:rsidRDefault="001C1D4F" w:rsidP="004A26B8">
      <w:pPr>
        <w:pStyle w:val="ReadingList"/>
      </w:pPr>
      <w:r w:rsidRPr="005E14B7">
        <w:t>Davies, Ronald E. Jonathan Edwards and His Influence on the Development of the Missionary Movement from Britain. Cambridge: Currents in World Christianity Project, 1996.</w:t>
      </w:r>
    </w:p>
    <w:p w:rsidR="001C1D4F" w:rsidRPr="005E14B7" w:rsidRDefault="001C1D4F" w:rsidP="004A26B8">
      <w:pPr>
        <w:pStyle w:val="ReadingList"/>
      </w:pPr>
    </w:p>
    <w:p w:rsidR="001C1D4F" w:rsidRPr="005E14B7" w:rsidRDefault="001C1D4F" w:rsidP="004A26B8">
      <w:pPr>
        <w:pStyle w:val="ReadingList"/>
      </w:pPr>
      <w:r w:rsidRPr="005E14B7">
        <w:t>Delattre, Roland A. Beauty and Sensibility in the Thought of Jonathan Edwards: An Essay in Aesthetics and Theological Ethic. New Haven: Yale University Press, 1968.</w:t>
      </w:r>
    </w:p>
    <w:p w:rsidR="001C1D4F" w:rsidRPr="005E14B7" w:rsidRDefault="001C1D4F" w:rsidP="004A26B8">
      <w:pPr>
        <w:pStyle w:val="ReadingList"/>
      </w:pPr>
    </w:p>
    <w:p w:rsidR="001C1D4F" w:rsidRPr="005E14B7" w:rsidRDefault="001C1D4F" w:rsidP="004A26B8">
      <w:pPr>
        <w:pStyle w:val="ReadingList"/>
      </w:pPr>
      <w:r w:rsidRPr="005E14B7">
        <w:t xml:space="preserve">Easley, Toby K. Jonathan Edwards: Beyond the Manuscripts. Fort Worth: Feder Ink Publishing, 2016. </w:t>
      </w:r>
    </w:p>
    <w:p w:rsidR="001C1D4F" w:rsidRPr="005E14B7" w:rsidRDefault="001C1D4F" w:rsidP="004A26B8">
      <w:pPr>
        <w:pStyle w:val="ReadingList"/>
      </w:pPr>
    </w:p>
    <w:p w:rsidR="001C1D4F" w:rsidRPr="005E14B7" w:rsidRDefault="001C1D4F" w:rsidP="004A26B8">
      <w:pPr>
        <w:pStyle w:val="ReadingList"/>
      </w:pPr>
      <w:r w:rsidRPr="005E14B7">
        <w:t xml:space="preserve">Erdt, Terrence. </w:t>
      </w:r>
      <w:r w:rsidRPr="005E14B7">
        <w:rPr>
          <w:iCs/>
        </w:rPr>
        <w:t>Jonathan Edwards: Art and the Sense of the Heart</w:t>
      </w:r>
      <w:r w:rsidRPr="005E14B7">
        <w:t>. Amherst: University of Massachusetts Press, 1980.</w:t>
      </w:r>
    </w:p>
    <w:p w:rsidR="001C1D4F" w:rsidRPr="005E14B7" w:rsidRDefault="001C1D4F" w:rsidP="004A26B8">
      <w:pPr>
        <w:pStyle w:val="ReadingList"/>
      </w:pPr>
    </w:p>
    <w:p w:rsidR="001C1D4F" w:rsidRPr="005E14B7" w:rsidRDefault="001C1D4F" w:rsidP="004A26B8">
      <w:pPr>
        <w:pStyle w:val="ReadingList"/>
      </w:pPr>
      <w:r w:rsidRPr="005E14B7">
        <w:t>Everhard, Matthew V. and Robert L. Boss, eds., A Collection of Essays on Jonathan Edwards. Charleston, SC: Jonathan Edwards Society Press, 2016.</w:t>
      </w:r>
    </w:p>
    <w:p w:rsidR="001C1D4F" w:rsidRPr="005E14B7" w:rsidRDefault="001C1D4F" w:rsidP="004A26B8">
      <w:pPr>
        <w:pStyle w:val="ReadingList"/>
      </w:pPr>
    </w:p>
    <w:p w:rsidR="001C1D4F" w:rsidRPr="005E14B7" w:rsidRDefault="001C1D4F" w:rsidP="004A26B8">
      <w:pPr>
        <w:pStyle w:val="ReadingList"/>
      </w:pPr>
      <w:r w:rsidRPr="005E14B7">
        <w:t xml:space="preserve">Farley, Edward. </w:t>
      </w:r>
      <w:r w:rsidRPr="005E14B7">
        <w:rPr>
          <w:iCs/>
        </w:rPr>
        <w:t xml:space="preserve">Faith and Beauty: a Theological Aesthetic. </w:t>
      </w:r>
      <w:r w:rsidRPr="005E14B7">
        <w:t>Burlington: Ashgate Publishing Co.,2001.</w:t>
      </w:r>
    </w:p>
    <w:p w:rsidR="001C1D4F" w:rsidRPr="005E14B7" w:rsidRDefault="001C1D4F" w:rsidP="004A26B8">
      <w:pPr>
        <w:pStyle w:val="ReadingList"/>
      </w:pPr>
    </w:p>
    <w:p w:rsidR="001C1D4F" w:rsidRPr="005E14B7" w:rsidRDefault="001C1D4F" w:rsidP="004A26B8">
      <w:pPr>
        <w:pStyle w:val="ReadingList"/>
      </w:pPr>
      <w:r w:rsidRPr="005E14B7">
        <w:t xml:space="preserve">Finn, Nathan A. and Jeremy M. Kimble, eds. A Reader’s Guide to the Major Writings of Jonathan Edwards. Wheaton, IL: Crossway, 2017.  </w:t>
      </w:r>
    </w:p>
    <w:p w:rsidR="001C1D4F" w:rsidRPr="005E14B7" w:rsidRDefault="001C1D4F" w:rsidP="004A26B8">
      <w:pPr>
        <w:pStyle w:val="ReadingList"/>
      </w:pPr>
    </w:p>
    <w:p w:rsidR="001C1D4F" w:rsidRPr="005E14B7" w:rsidRDefault="001C1D4F" w:rsidP="004A26B8">
      <w:pPr>
        <w:pStyle w:val="ReadingList"/>
      </w:pPr>
      <w:r w:rsidRPr="005E14B7">
        <w:t xml:space="preserve">Fiering, Norman. </w:t>
      </w:r>
      <w:r w:rsidRPr="005E14B7">
        <w:rPr>
          <w:iCs/>
        </w:rPr>
        <w:t>Jonathan Edwards’s Moral Thought and Its British Context</w:t>
      </w:r>
      <w:r w:rsidRPr="005E14B7">
        <w:t>. Williamsburg: University of North Carolina Press, 1981.</w:t>
      </w:r>
    </w:p>
    <w:p w:rsidR="001C1D4F" w:rsidRPr="005E14B7" w:rsidRDefault="001C1D4F" w:rsidP="004A26B8">
      <w:pPr>
        <w:pStyle w:val="ReadingList"/>
      </w:pPr>
    </w:p>
    <w:p w:rsidR="001C1D4F" w:rsidRPr="005E14B7" w:rsidRDefault="001C1D4F" w:rsidP="004A26B8">
      <w:pPr>
        <w:pStyle w:val="ReadingList"/>
      </w:pPr>
      <w:r w:rsidRPr="005E14B7">
        <w:t xml:space="preserve">Foster, Frank Hugh. </w:t>
      </w:r>
      <w:r w:rsidRPr="005E14B7">
        <w:rPr>
          <w:iCs/>
        </w:rPr>
        <w:t xml:space="preserve">A Genetic History of New England Theology. </w:t>
      </w:r>
      <w:r w:rsidRPr="005E14B7">
        <w:t>Chicago: University Chicago Press, 1907.</w:t>
      </w:r>
    </w:p>
    <w:p w:rsidR="001C1D4F" w:rsidRPr="005E14B7" w:rsidRDefault="001C1D4F" w:rsidP="004A26B8">
      <w:pPr>
        <w:pStyle w:val="ReadingList"/>
      </w:pPr>
    </w:p>
    <w:p w:rsidR="001C1D4F" w:rsidRPr="005E14B7" w:rsidRDefault="001C1D4F" w:rsidP="004A26B8">
      <w:pPr>
        <w:pStyle w:val="ReadingList"/>
      </w:pPr>
      <w:r w:rsidRPr="005E14B7">
        <w:t xml:space="preserve">Gay, Peter. A </w:t>
      </w:r>
      <w:r w:rsidRPr="005E14B7">
        <w:rPr>
          <w:iCs/>
        </w:rPr>
        <w:t xml:space="preserve">Loss of Mastery: Puritan Historians in Colonial America. </w:t>
      </w:r>
      <w:r w:rsidRPr="005E14B7">
        <w:t>Berkeley: University of California Press, 1966.</w:t>
      </w:r>
    </w:p>
    <w:p w:rsidR="001C1D4F" w:rsidRPr="005E14B7" w:rsidRDefault="001C1D4F" w:rsidP="004A26B8">
      <w:pPr>
        <w:pStyle w:val="ReadingList"/>
      </w:pPr>
    </w:p>
    <w:p w:rsidR="001C1D4F" w:rsidRPr="005E14B7" w:rsidRDefault="001C1D4F" w:rsidP="004A26B8">
      <w:pPr>
        <w:pStyle w:val="ReadingList"/>
      </w:pPr>
      <w:r w:rsidRPr="005E14B7">
        <w:t xml:space="preserve">Gerstner, John H. </w:t>
      </w:r>
      <w:r w:rsidRPr="005E14B7">
        <w:rPr>
          <w:iCs/>
        </w:rPr>
        <w:t xml:space="preserve">Jonathan Edwards on Heaven and Hell. </w:t>
      </w:r>
      <w:r w:rsidRPr="005E14B7">
        <w:t>Morgan: Soli Deo Gloria, 1999.</w:t>
      </w:r>
    </w:p>
    <w:p w:rsidR="001C1D4F" w:rsidRPr="005E14B7" w:rsidRDefault="001C1D4F" w:rsidP="004A26B8">
      <w:pPr>
        <w:pStyle w:val="ReadingList"/>
      </w:pPr>
    </w:p>
    <w:p w:rsidR="001C1D4F" w:rsidRPr="005E14B7" w:rsidRDefault="001C1D4F" w:rsidP="004A26B8">
      <w:pPr>
        <w:pStyle w:val="ReadingList"/>
      </w:pPr>
      <w:r w:rsidRPr="005E14B7">
        <w:t>_____. The Rational Biblical Theology of Jonathan Edwards. 3 vols. Orlando: Ligonier, 1991.</w:t>
      </w:r>
    </w:p>
    <w:p w:rsidR="001C1D4F" w:rsidRPr="005E14B7" w:rsidRDefault="001C1D4F" w:rsidP="004A26B8">
      <w:pPr>
        <w:pStyle w:val="ReadingList"/>
      </w:pPr>
    </w:p>
    <w:p w:rsidR="001C1D4F" w:rsidRPr="005E14B7" w:rsidRDefault="001C1D4F" w:rsidP="004A26B8">
      <w:pPr>
        <w:pStyle w:val="ReadingList"/>
      </w:pPr>
      <w:r w:rsidRPr="005E14B7">
        <w:t>Gerstner, Jonathan. Jonathan Edwards and the Bible, Tenth Presbyterian Church. Philadelphia Conference on Reformed Theology. Publication: Philadelphia, PA 1979.</w:t>
      </w:r>
    </w:p>
    <w:p w:rsidR="001C1D4F" w:rsidRPr="005E14B7" w:rsidRDefault="001C1D4F" w:rsidP="004A26B8">
      <w:pPr>
        <w:pStyle w:val="ReadingList"/>
      </w:pPr>
    </w:p>
    <w:p w:rsidR="001C1D4F" w:rsidRPr="005E14B7" w:rsidRDefault="001C1D4F" w:rsidP="004A26B8">
      <w:pPr>
        <w:pStyle w:val="ReadingList"/>
      </w:pPr>
      <w:r w:rsidRPr="005E14B7">
        <w:lastRenderedPageBreak/>
        <w:t>Goodman, Russell B. American Philosophy before Pragmatism. The Oxford History of Philosophy. Oxford: Oxford University Press, 2015.</w:t>
      </w:r>
    </w:p>
    <w:p w:rsidR="001C1D4F" w:rsidRPr="005E14B7" w:rsidRDefault="001C1D4F" w:rsidP="004A26B8">
      <w:pPr>
        <w:pStyle w:val="ReadingList"/>
      </w:pPr>
    </w:p>
    <w:p w:rsidR="001C1D4F" w:rsidRPr="005E14B7" w:rsidRDefault="001C1D4F" w:rsidP="004A26B8">
      <w:pPr>
        <w:pStyle w:val="ReadingList"/>
      </w:pPr>
      <w:r w:rsidRPr="005E14B7">
        <w:t xml:space="preserve">Grensted, L.W. </w:t>
      </w:r>
      <w:r w:rsidRPr="005E14B7">
        <w:rPr>
          <w:iCs/>
        </w:rPr>
        <w:t>A Short History of The Doctrine of The Atonement</w:t>
      </w:r>
      <w:r w:rsidRPr="005E14B7">
        <w:t>. Manchester: Manchester University Press, 1920.</w:t>
      </w:r>
    </w:p>
    <w:p w:rsidR="001C1D4F" w:rsidRPr="005E14B7" w:rsidRDefault="001C1D4F" w:rsidP="004A26B8">
      <w:pPr>
        <w:pStyle w:val="ReadingList"/>
      </w:pPr>
    </w:p>
    <w:p w:rsidR="001C1D4F" w:rsidRPr="005E14B7" w:rsidRDefault="001C1D4F" w:rsidP="004A26B8">
      <w:pPr>
        <w:pStyle w:val="ReadingList"/>
      </w:pPr>
      <w:r w:rsidRPr="005E14B7">
        <w:t>Guelzo, Allen C. Edwards on the Will: A Century of American Theological Debate. Middletown: Wesleyan University Press, 1989.</w:t>
      </w:r>
    </w:p>
    <w:p w:rsidR="001C1D4F" w:rsidRPr="005E14B7" w:rsidRDefault="001C1D4F" w:rsidP="004A26B8">
      <w:pPr>
        <w:pStyle w:val="ReadingList"/>
      </w:pPr>
    </w:p>
    <w:p w:rsidR="001C1D4F" w:rsidRPr="005E14B7" w:rsidRDefault="001C1D4F" w:rsidP="004A26B8">
      <w:pPr>
        <w:pStyle w:val="ReadingList"/>
      </w:pPr>
      <w:r w:rsidRPr="005E14B7">
        <w:t xml:space="preserve">Haroutunian, Joseph. </w:t>
      </w:r>
      <w:r w:rsidRPr="005E14B7">
        <w:rPr>
          <w:iCs/>
        </w:rPr>
        <w:t>Piety versus Moralism: The Passing of the New England Theology</w:t>
      </w:r>
      <w:r w:rsidRPr="005E14B7">
        <w:t>. New York: Henry Holt and Company, 1932.</w:t>
      </w:r>
    </w:p>
    <w:p w:rsidR="001C1D4F" w:rsidRPr="005E14B7" w:rsidRDefault="001C1D4F" w:rsidP="004A26B8">
      <w:pPr>
        <w:pStyle w:val="ReadingList"/>
      </w:pPr>
    </w:p>
    <w:p w:rsidR="001C1D4F" w:rsidRPr="005E14B7" w:rsidRDefault="001C1D4F" w:rsidP="004A26B8">
      <w:pPr>
        <w:pStyle w:val="ReadingList"/>
      </w:pPr>
      <w:r w:rsidRPr="005E14B7">
        <w:t>Hastings, Ross. Jonathan Edwards and the Life of God: Toward an Evangelical Theology of Participation</w:t>
      </w:r>
      <w:r w:rsidR="00C050D9" w:rsidRPr="005E14B7">
        <w:t>.</w:t>
      </w:r>
      <w:r w:rsidRPr="005E14B7">
        <w:t xml:space="preserve"> Minneapolis: Fortress Press, 2015.  </w:t>
      </w:r>
    </w:p>
    <w:p w:rsidR="001C1D4F" w:rsidRPr="005E14B7" w:rsidRDefault="001C1D4F" w:rsidP="004A26B8">
      <w:pPr>
        <w:pStyle w:val="ReadingList"/>
      </w:pPr>
    </w:p>
    <w:p w:rsidR="001C1D4F" w:rsidRPr="005E14B7" w:rsidRDefault="001C1D4F" w:rsidP="004A26B8">
      <w:pPr>
        <w:pStyle w:val="ReadingList"/>
      </w:pPr>
      <w:r w:rsidRPr="005E14B7">
        <w:t xml:space="preserve">Haykin, Michael A.G. </w:t>
      </w:r>
      <w:r w:rsidRPr="005E14B7">
        <w:rPr>
          <w:iCs/>
        </w:rPr>
        <w:t xml:space="preserve">Jonathan Edwards: The Holy Spirit in Revival. </w:t>
      </w:r>
      <w:r w:rsidRPr="005E14B7">
        <w:t>Webster: Evangelical Press, 2005.</w:t>
      </w:r>
    </w:p>
    <w:p w:rsidR="001C1D4F" w:rsidRPr="005E14B7" w:rsidRDefault="001C1D4F" w:rsidP="004A26B8">
      <w:pPr>
        <w:pStyle w:val="ReadingList"/>
      </w:pPr>
    </w:p>
    <w:p w:rsidR="001C1D4F" w:rsidRPr="005E14B7" w:rsidRDefault="001C1D4F" w:rsidP="004A26B8">
      <w:pPr>
        <w:pStyle w:val="ReadingList"/>
      </w:pPr>
      <w:r w:rsidRPr="005E14B7">
        <w:t>_____. One Heart and One Soul: John Sutcliff of Olney, his Friends and his Times. Durham: Evangelical Press, 1994.</w:t>
      </w:r>
    </w:p>
    <w:p w:rsidR="001C1D4F" w:rsidRPr="005E14B7" w:rsidRDefault="001C1D4F" w:rsidP="004A26B8">
      <w:pPr>
        <w:pStyle w:val="ReadingList"/>
      </w:pPr>
    </w:p>
    <w:p w:rsidR="001C1D4F" w:rsidRPr="005E14B7" w:rsidRDefault="001C1D4F" w:rsidP="004A26B8">
      <w:pPr>
        <w:pStyle w:val="ReadingList"/>
      </w:pPr>
      <w:r w:rsidRPr="005E14B7">
        <w:t>_____, ed. ‘At the Pure Fountain of Thy Word’: Andrew Fuller as an Apologist. Vol. 6, Studies in Baptist History and Thought. Carlisle: Paternoster Press, 2004.</w:t>
      </w:r>
    </w:p>
    <w:p w:rsidR="001C1D4F" w:rsidRPr="005E14B7" w:rsidRDefault="001C1D4F" w:rsidP="004A26B8">
      <w:pPr>
        <w:pStyle w:val="ReadingList"/>
      </w:pPr>
    </w:p>
    <w:p w:rsidR="001C1D4F" w:rsidRPr="005E14B7" w:rsidRDefault="001C1D4F" w:rsidP="004A26B8">
      <w:pPr>
        <w:pStyle w:val="ReadingList"/>
      </w:pPr>
      <w:r w:rsidRPr="005E14B7">
        <w:t>Holmes, Stephen R. God of Grace and God of Glory: An Account of the Theology of Jonathan Edwards. Grand Rapids: Eerdmans Publishing Company, 2001.</w:t>
      </w:r>
    </w:p>
    <w:p w:rsidR="001C1D4F" w:rsidRPr="005E14B7" w:rsidRDefault="001C1D4F" w:rsidP="004A26B8">
      <w:pPr>
        <w:pStyle w:val="ReadingList"/>
      </w:pPr>
    </w:p>
    <w:p w:rsidR="001C1D4F" w:rsidRPr="005E14B7" w:rsidRDefault="001C1D4F" w:rsidP="004A26B8">
      <w:pPr>
        <w:pStyle w:val="ReadingList"/>
      </w:pPr>
      <w:r w:rsidRPr="005E14B7">
        <w:t>Jenson, Robert W. America’s Theologian: A Recommendation of Jonathan Edwards. New York: Oxford University Press, 1988.</w:t>
      </w:r>
    </w:p>
    <w:p w:rsidR="001C1D4F" w:rsidRPr="005E14B7" w:rsidRDefault="001C1D4F" w:rsidP="004A26B8">
      <w:pPr>
        <w:pStyle w:val="ReadingList"/>
      </w:pPr>
    </w:p>
    <w:p w:rsidR="001C1D4F" w:rsidRPr="005E14B7" w:rsidRDefault="001C1D4F" w:rsidP="004A26B8">
      <w:pPr>
        <w:pStyle w:val="ReadingList"/>
      </w:pPr>
      <w:r w:rsidRPr="005E14B7">
        <w:t>Jinkins, Michael. A Comparative Study in the Theology of Atonement in Jonathan Edwards and John McLeod Campbell: Atonement and the Character of God. San Francisco: Mellen Research University Press, 1993.</w:t>
      </w:r>
    </w:p>
    <w:p w:rsidR="001C1D4F" w:rsidRPr="005E14B7" w:rsidRDefault="001C1D4F" w:rsidP="004A26B8">
      <w:pPr>
        <w:pStyle w:val="ReadingList"/>
      </w:pPr>
    </w:p>
    <w:p w:rsidR="001C1D4F" w:rsidRPr="005E14B7" w:rsidRDefault="001C1D4F" w:rsidP="004A26B8">
      <w:pPr>
        <w:pStyle w:val="ReadingList"/>
      </w:pPr>
      <w:r w:rsidRPr="005E14B7">
        <w:t>Kuklick, Bruce. Churchmen and Philosophers: From Jonathan Edwards to John Dewey. New Haven: Yale University Press, 1985.</w:t>
      </w:r>
    </w:p>
    <w:p w:rsidR="001C1D4F" w:rsidRPr="005E14B7" w:rsidRDefault="001C1D4F" w:rsidP="004A26B8">
      <w:pPr>
        <w:pStyle w:val="ReadingList"/>
      </w:pPr>
    </w:p>
    <w:p w:rsidR="001C1D4F" w:rsidRPr="005E14B7" w:rsidRDefault="001C1D4F" w:rsidP="004A26B8">
      <w:pPr>
        <w:pStyle w:val="ReadingList"/>
      </w:pPr>
      <w:r w:rsidRPr="005E14B7">
        <w:lastRenderedPageBreak/>
        <w:t>Leader, Jennifer L. Knowing, Seeing, Being: Jonathan Edwards, Emily Dickinson, Marianne Moore, and the American Typological Tradition. Amherst: University of Massachusetts Press, 2016.</w:t>
      </w:r>
    </w:p>
    <w:p w:rsidR="001C1D4F" w:rsidRPr="005E14B7" w:rsidRDefault="001C1D4F" w:rsidP="004A26B8">
      <w:pPr>
        <w:pStyle w:val="ReadingList"/>
      </w:pPr>
    </w:p>
    <w:p w:rsidR="001C1D4F" w:rsidRPr="005E14B7" w:rsidRDefault="001C1D4F" w:rsidP="004A26B8">
      <w:pPr>
        <w:pStyle w:val="ReadingList"/>
      </w:pPr>
      <w:r w:rsidRPr="005E14B7">
        <w:t xml:space="preserve">Lee, Sang Hyun. </w:t>
      </w:r>
      <w:r w:rsidRPr="005E14B7">
        <w:rPr>
          <w:iCs/>
        </w:rPr>
        <w:t xml:space="preserve">The Philosophical Theology of Jonathan Edwards. </w:t>
      </w:r>
      <w:r w:rsidRPr="005E14B7">
        <w:t>New Jersey: Princeton University Press, 1988.</w:t>
      </w:r>
    </w:p>
    <w:p w:rsidR="001C1D4F" w:rsidRPr="005E14B7" w:rsidRDefault="001C1D4F" w:rsidP="004A26B8">
      <w:pPr>
        <w:pStyle w:val="ReadingList"/>
      </w:pPr>
    </w:p>
    <w:p w:rsidR="001C1D4F" w:rsidRPr="005E14B7" w:rsidRDefault="001C1D4F" w:rsidP="004A26B8">
      <w:pPr>
        <w:pStyle w:val="ReadingList"/>
      </w:pPr>
      <w:r w:rsidRPr="005E14B7">
        <w:t xml:space="preserve">Lesser, M.X. </w:t>
      </w:r>
      <w:r w:rsidRPr="005E14B7">
        <w:rPr>
          <w:iCs/>
        </w:rPr>
        <w:t>Jonathan Edwards: An Annotated Bibliography</w:t>
      </w:r>
      <w:r w:rsidRPr="005E14B7">
        <w:t>, 1979-1993. Westport: Greenwood,</w:t>
      </w:r>
    </w:p>
    <w:p w:rsidR="001C1D4F" w:rsidRPr="005E14B7" w:rsidRDefault="001C1D4F" w:rsidP="004A26B8">
      <w:pPr>
        <w:pStyle w:val="ReadingList"/>
      </w:pPr>
      <w:r w:rsidRPr="005E14B7">
        <w:t>1994.</w:t>
      </w:r>
    </w:p>
    <w:p w:rsidR="001C1D4F" w:rsidRPr="005E14B7" w:rsidRDefault="001C1D4F" w:rsidP="004A26B8">
      <w:pPr>
        <w:pStyle w:val="ReadingList"/>
      </w:pPr>
      <w:r w:rsidRPr="005E14B7">
        <w:t>______. Jonathan Edwards: A Reference Guide. Boston: G.K. Hall, 1981.</w:t>
      </w:r>
    </w:p>
    <w:p w:rsidR="001C1D4F" w:rsidRPr="005E14B7" w:rsidRDefault="001C1D4F" w:rsidP="004A26B8">
      <w:pPr>
        <w:pStyle w:val="ReadingList"/>
        <w:rPr>
          <w:highlight w:val="red"/>
        </w:rPr>
      </w:pPr>
    </w:p>
    <w:p w:rsidR="001C1D4F" w:rsidRPr="005E14B7" w:rsidRDefault="001C1D4F" w:rsidP="004A26B8">
      <w:pPr>
        <w:pStyle w:val="ReadingList"/>
      </w:pPr>
      <w:r w:rsidRPr="005E14B7">
        <w:t xml:space="preserve">Louie, Kin Yip. The Beauty of the Triune God: The Theological Aesthetics of Jonathan Edwards, Princeton Theological Monograph Series. Eugene, OR: Pickwick Publications, 2013.  </w:t>
      </w:r>
    </w:p>
    <w:p w:rsidR="001C1D4F" w:rsidRPr="005E14B7" w:rsidRDefault="001C1D4F" w:rsidP="004A26B8">
      <w:pPr>
        <w:pStyle w:val="ReadingList"/>
      </w:pPr>
    </w:p>
    <w:p w:rsidR="001C1D4F" w:rsidRPr="005E14B7" w:rsidRDefault="001C1D4F" w:rsidP="004A26B8">
      <w:pPr>
        <w:pStyle w:val="ReadingList"/>
      </w:pPr>
      <w:r w:rsidRPr="005E14B7">
        <w:t xml:space="preserve">Lovelace, Richard F. </w:t>
      </w:r>
      <w:r w:rsidRPr="005E14B7">
        <w:rPr>
          <w:iCs/>
        </w:rPr>
        <w:t xml:space="preserve">Dynamics of Spiritual Life. </w:t>
      </w:r>
      <w:r w:rsidRPr="005E14B7">
        <w:t>Downers Grove: Inter Varsity Press, 1979.</w:t>
      </w:r>
    </w:p>
    <w:p w:rsidR="001C1D4F" w:rsidRPr="005E14B7" w:rsidRDefault="001C1D4F" w:rsidP="004A26B8">
      <w:pPr>
        <w:pStyle w:val="ReadingList"/>
      </w:pPr>
    </w:p>
    <w:p w:rsidR="001C1D4F" w:rsidRPr="005E14B7" w:rsidRDefault="001C1D4F" w:rsidP="004A26B8">
      <w:pPr>
        <w:pStyle w:val="ReadingList"/>
      </w:pPr>
      <w:r w:rsidRPr="005E14B7">
        <w:t>MacArthur, John. Reckless Faith: When the Church Loses Its Will to Discern. Wheaton: Crossway Books, 1994.</w:t>
      </w:r>
    </w:p>
    <w:p w:rsidR="001C1D4F" w:rsidRPr="005E14B7" w:rsidRDefault="001C1D4F" w:rsidP="004A26B8">
      <w:pPr>
        <w:pStyle w:val="ReadingList"/>
      </w:pPr>
    </w:p>
    <w:p w:rsidR="001C1D4F" w:rsidRPr="005E14B7" w:rsidRDefault="001C1D4F" w:rsidP="004A26B8">
      <w:pPr>
        <w:pStyle w:val="ReadingList"/>
      </w:pPr>
      <w:r w:rsidRPr="005E14B7">
        <w:t xml:space="preserve">Marsden, George M. </w:t>
      </w:r>
      <w:r w:rsidRPr="005E14B7">
        <w:rPr>
          <w:iCs/>
        </w:rPr>
        <w:t>Jonathan Edwards: A Life</w:t>
      </w:r>
      <w:r w:rsidRPr="005E14B7">
        <w:t>. New Haven</w:t>
      </w:r>
      <w:r w:rsidR="00C050D9" w:rsidRPr="005E14B7">
        <w:t>.</w:t>
      </w:r>
      <w:r w:rsidRPr="005E14B7">
        <w:t xml:space="preserve"> Yale University Press, 2003.</w:t>
      </w:r>
    </w:p>
    <w:p w:rsidR="001C1D4F" w:rsidRPr="005E14B7" w:rsidRDefault="001C1D4F" w:rsidP="004A26B8">
      <w:pPr>
        <w:pStyle w:val="ReadingList"/>
      </w:pPr>
    </w:p>
    <w:p w:rsidR="001C1D4F" w:rsidRPr="005E14B7" w:rsidRDefault="001C1D4F" w:rsidP="004A26B8">
      <w:pPr>
        <w:pStyle w:val="ReadingList"/>
      </w:pPr>
      <w:r w:rsidRPr="005E14B7">
        <w:t>McClymond, Michael J. Encounters with God: An Approach to the Theology of Jonathan Edwards. New York: Oxford University Press, 1998.</w:t>
      </w:r>
    </w:p>
    <w:p w:rsidR="001C1D4F" w:rsidRPr="005E14B7" w:rsidRDefault="001C1D4F" w:rsidP="004A26B8">
      <w:pPr>
        <w:pStyle w:val="ReadingList"/>
      </w:pPr>
    </w:p>
    <w:p w:rsidR="001C1D4F" w:rsidRPr="005E14B7" w:rsidRDefault="001C1D4F" w:rsidP="004A26B8">
      <w:pPr>
        <w:pStyle w:val="ReadingList"/>
      </w:pPr>
      <w:r w:rsidRPr="005E14B7">
        <w:t>McClymond, Michael J. and Gerald R. McDermott</w:t>
      </w:r>
      <w:r w:rsidR="00C050D9" w:rsidRPr="005E14B7">
        <w:t>.</w:t>
      </w:r>
      <w:r w:rsidRPr="005E14B7">
        <w:t xml:space="preserve"> The Theology of Jonathan Edwards. New York: Oxford University Press, 2012.</w:t>
      </w:r>
    </w:p>
    <w:p w:rsidR="001C1D4F" w:rsidRPr="005E14B7" w:rsidRDefault="001C1D4F" w:rsidP="004A26B8">
      <w:pPr>
        <w:pStyle w:val="ReadingList"/>
      </w:pPr>
    </w:p>
    <w:p w:rsidR="001C1D4F" w:rsidRPr="005E14B7" w:rsidRDefault="001C1D4F" w:rsidP="004A26B8">
      <w:pPr>
        <w:pStyle w:val="ReadingList"/>
      </w:pPr>
      <w:r w:rsidRPr="005E14B7">
        <w:t>McDermott, Gerald R. Jonathan Edwards Confronts the Gods: Christian Theology, Enlightenment Religion, and Non-Christian Faiths. Oxford: Oxford University Press, 2000.</w:t>
      </w:r>
    </w:p>
    <w:p w:rsidR="001C1D4F" w:rsidRPr="005E14B7" w:rsidRDefault="001C1D4F" w:rsidP="004A26B8">
      <w:pPr>
        <w:pStyle w:val="ReadingList"/>
      </w:pPr>
    </w:p>
    <w:p w:rsidR="001C1D4F" w:rsidRPr="005E14B7" w:rsidRDefault="001C1D4F" w:rsidP="004A26B8">
      <w:pPr>
        <w:pStyle w:val="ReadingList"/>
      </w:pPr>
      <w:r w:rsidRPr="005E14B7">
        <w:t xml:space="preserve">_____. </w:t>
      </w:r>
      <w:r w:rsidRPr="005E14B7">
        <w:rPr>
          <w:iCs/>
        </w:rPr>
        <w:t>One Holy and Happy Society: The Public Theology of Jonathan Edwards</w:t>
      </w:r>
      <w:r w:rsidRPr="005E14B7">
        <w:t>. University Park: The Pennsylvania State University Press, 1992.</w:t>
      </w:r>
    </w:p>
    <w:p w:rsidR="001C1D4F" w:rsidRPr="005E14B7" w:rsidRDefault="001C1D4F" w:rsidP="004A26B8">
      <w:pPr>
        <w:pStyle w:val="ReadingList"/>
        <w:rPr>
          <w:highlight w:val="red"/>
        </w:rPr>
      </w:pPr>
    </w:p>
    <w:p w:rsidR="001C1D4F" w:rsidRPr="005E14B7" w:rsidRDefault="001C1D4F" w:rsidP="004A26B8">
      <w:pPr>
        <w:pStyle w:val="ReadingList"/>
      </w:pPr>
      <w:r w:rsidRPr="005E14B7">
        <w:t xml:space="preserve">McDermott, Gerald and Ronald Story, eds. The Other Jonathan Edwards: Selected Writings on Society, Love, and Justice. Amherst: University of Massachusetts Press, 2015. </w:t>
      </w:r>
    </w:p>
    <w:p w:rsidR="001C1D4F" w:rsidRPr="005E14B7" w:rsidRDefault="001C1D4F" w:rsidP="004A26B8">
      <w:pPr>
        <w:pStyle w:val="ReadingList"/>
      </w:pPr>
    </w:p>
    <w:p w:rsidR="001C1D4F" w:rsidRPr="005E14B7" w:rsidRDefault="001C1D4F" w:rsidP="004A26B8">
      <w:pPr>
        <w:pStyle w:val="ReadingList"/>
      </w:pPr>
      <w:r w:rsidRPr="005E14B7">
        <w:t xml:space="preserve">Miller, Perry. </w:t>
      </w:r>
      <w:r w:rsidRPr="005E14B7">
        <w:rPr>
          <w:iCs/>
        </w:rPr>
        <w:t xml:space="preserve">Jonathan Edwards. </w:t>
      </w:r>
      <w:r w:rsidRPr="005E14B7">
        <w:t>New York: William Sloane Associates, 1949.</w:t>
      </w:r>
    </w:p>
    <w:p w:rsidR="001C1D4F" w:rsidRPr="005E14B7" w:rsidRDefault="001C1D4F" w:rsidP="004A26B8">
      <w:pPr>
        <w:pStyle w:val="ReadingList"/>
      </w:pPr>
    </w:p>
    <w:p w:rsidR="001C1D4F" w:rsidRPr="005E14B7" w:rsidRDefault="001C1D4F" w:rsidP="004A26B8">
      <w:pPr>
        <w:pStyle w:val="ReadingList"/>
      </w:pPr>
      <w:r w:rsidRPr="005E14B7">
        <w:lastRenderedPageBreak/>
        <w:t>Mitchell, Louis. Jonathan Edwards on the Experience of Beauty. Vol. 9, Studies in Reformed Theology and History. Princeton: Princeton Theological Seminary, 2003.</w:t>
      </w:r>
    </w:p>
    <w:p w:rsidR="001C1D4F" w:rsidRPr="005E14B7" w:rsidRDefault="001C1D4F" w:rsidP="004A26B8">
      <w:pPr>
        <w:pStyle w:val="ReadingList"/>
      </w:pPr>
    </w:p>
    <w:p w:rsidR="001C1D4F" w:rsidRPr="005E14B7" w:rsidRDefault="001C1D4F" w:rsidP="004A26B8">
      <w:pPr>
        <w:pStyle w:val="ReadingList"/>
      </w:pPr>
      <w:r w:rsidRPr="005E14B7">
        <w:t xml:space="preserve">Morgan, Chris.  Jonathan Edwards and Hell. Fearn, Scotland: Mentor, 2004.  </w:t>
      </w:r>
    </w:p>
    <w:p w:rsidR="001C1D4F" w:rsidRPr="005E14B7" w:rsidRDefault="001C1D4F" w:rsidP="004A26B8">
      <w:pPr>
        <w:pStyle w:val="ReadingList"/>
      </w:pPr>
    </w:p>
    <w:p w:rsidR="001C1D4F" w:rsidRPr="005E14B7" w:rsidRDefault="001C1D4F" w:rsidP="004A26B8">
      <w:pPr>
        <w:pStyle w:val="ReadingList"/>
      </w:pPr>
      <w:r w:rsidRPr="005E14B7">
        <w:t xml:space="preserve">Morimoto, Anri. </w:t>
      </w:r>
      <w:r w:rsidRPr="005E14B7">
        <w:rPr>
          <w:iCs/>
        </w:rPr>
        <w:t xml:space="preserve">Jonathan Edwards and the Catholic Vision of Salvation. </w:t>
      </w:r>
      <w:r w:rsidRPr="005E14B7">
        <w:t>University Park: Pennsylvania State University Press, 1995.</w:t>
      </w:r>
    </w:p>
    <w:p w:rsidR="001C1D4F" w:rsidRPr="005E14B7" w:rsidRDefault="001C1D4F" w:rsidP="004A26B8">
      <w:pPr>
        <w:pStyle w:val="ReadingList"/>
      </w:pPr>
    </w:p>
    <w:p w:rsidR="001C1D4F" w:rsidRPr="005E14B7" w:rsidRDefault="001C1D4F" w:rsidP="004A26B8">
      <w:pPr>
        <w:pStyle w:val="ReadingList"/>
      </w:pPr>
      <w:r w:rsidRPr="005E14B7">
        <w:t xml:space="preserve">Murray, Iain H. </w:t>
      </w:r>
      <w:r w:rsidRPr="005E14B7">
        <w:rPr>
          <w:iCs/>
        </w:rPr>
        <w:t>Jonathan Edwards: A New Biography</w:t>
      </w:r>
      <w:r w:rsidRPr="005E14B7">
        <w:t>. Carlisle: Banner of Truth, 1987.</w:t>
      </w:r>
    </w:p>
    <w:p w:rsidR="001C1D4F" w:rsidRPr="005E14B7" w:rsidRDefault="001C1D4F" w:rsidP="004A26B8">
      <w:pPr>
        <w:pStyle w:val="ReadingList"/>
      </w:pPr>
    </w:p>
    <w:p w:rsidR="001C1D4F" w:rsidRPr="005E14B7" w:rsidRDefault="001C1D4F" w:rsidP="004A26B8">
      <w:pPr>
        <w:pStyle w:val="ReadingList"/>
      </w:pPr>
      <w:r w:rsidRPr="005E14B7">
        <w:t>_____. Revival and Revivalism: The Making and Marring of American Evangelicalism 1750-1858. Edinburgh: Banner of Truth, 1994.</w:t>
      </w:r>
    </w:p>
    <w:p w:rsidR="001C1D4F" w:rsidRPr="005E14B7" w:rsidRDefault="001C1D4F" w:rsidP="004A26B8">
      <w:pPr>
        <w:pStyle w:val="ReadingList"/>
      </w:pPr>
    </w:p>
    <w:p w:rsidR="001C1D4F" w:rsidRPr="005E14B7" w:rsidRDefault="001C1D4F" w:rsidP="004A26B8">
      <w:pPr>
        <w:pStyle w:val="ReadingList"/>
      </w:pPr>
      <w:r w:rsidRPr="005E14B7">
        <w:t xml:space="preserve">Murray, John. </w:t>
      </w:r>
      <w:r w:rsidRPr="005E14B7">
        <w:rPr>
          <w:iCs/>
        </w:rPr>
        <w:t>The Imputation of Adam’s Sin</w:t>
      </w:r>
      <w:r w:rsidRPr="005E14B7">
        <w:t>. Grand Rapids: Eerdmans Publishing Company, 1959.</w:t>
      </w:r>
    </w:p>
    <w:p w:rsidR="001C1D4F" w:rsidRPr="005E14B7" w:rsidRDefault="001C1D4F" w:rsidP="004A26B8">
      <w:pPr>
        <w:pStyle w:val="ReadingList"/>
      </w:pPr>
    </w:p>
    <w:p w:rsidR="001C1D4F" w:rsidRPr="005E14B7" w:rsidRDefault="001C1D4F" w:rsidP="004A26B8">
      <w:pPr>
        <w:pStyle w:val="ReadingList"/>
      </w:pPr>
      <w:r w:rsidRPr="005E14B7">
        <w:t>Nichols, Stephen J. An Absolute Sort of Certainty: The Holy Spirit and the Apologetics of Jonathan Edwards. Phillipsburg: P&amp;R Publishing Co., 2003.</w:t>
      </w:r>
    </w:p>
    <w:p w:rsidR="001C1D4F" w:rsidRPr="005E14B7" w:rsidRDefault="001C1D4F" w:rsidP="004A26B8">
      <w:pPr>
        <w:pStyle w:val="ReadingList"/>
      </w:pPr>
    </w:p>
    <w:p w:rsidR="001C1D4F" w:rsidRPr="005E14B7" w:rsidRDefault="001C1D4F" w:rsidP="004A26B8">
      <w:pPr>
        <w:pStyle w:val="ReadingList"/>
      </w:pPr>
      <w:r w:rsidRPr="005E14B7">
        <w:t>Nichols, William C., ed. Seeking God: Jonathan Edwards’s Evangelism Contrasted with Modern</w:t>
      </w:r>
    </w:p>
    <w:p w:rsidR="001C1D4F" w:rsidRPr="005E14B7" w:rsidRDefault="001C1D4F" w:rsidP="004A26B8">
      <w:pPr>
        <w:pStyle w:val="ReadingList"/>
      </w:pPr>
      <w:r w:rsidRPr="005E14B7">
        <w:rPr>
          <w:iCs/>
        </w:rPr>
        <w:t xml:space="preserve">Methodologies. </w:t>
      </w:r>
      <w:r w:rsidRPr="005E14B7">
        <w:t>Ames: International Outreach, 2001.</w:t>
      </w:r>
    </w:p>
    <w:p w:rsidR="001C1D4F" w:rsidRPr="005E14B7" w:rsidRDefault="001C1D4F" w:rsidP="004A26B8">
      <w:pPr>
        <w:pStyle w:val="ReadingList"/>
      </w:pPr>
    </w:p>
    <w:p w:rsidR="001C1D4F" w:rsidRPr="005E14B7" w:rsidRDefault="001C1D4F" w:rsidP="004A26B8">
      <w:pPr>
        <w:pStyle w:val="ReadingList"/>
      </w:pPr>
      <w:r w:rsidRPr="005E14B7">
        <w:t>Noll, Mark A. America’s God: From Jonathan Edwards to Abraham Lincoln. Oxford: Oxford</w:t>
      </w:r>
    </w:p>
    <w:p w:rsidR="001C1D4F" w:rsidRPr="005E14B7" w:rsidRDefault="001C1D4F" w:rsidP="004A26B8">
      <w:pPr>
        <w:pStyle w:val="ReadingList"/>
      </w:pPr>
      <w:r w:rsidRPr="005E14B7">
        <w:t>University Press, 2002.</w:t>
      </w:r>
    </w:p>
    <w:p w:rsidR="001C1D4F" w:rsidRPr="005E14B7" w:rsidRDefault="001C1D4F" w:rsidP="004A26B8">
      <w:pPr>
        <w:pStyle w:val="ReadingList"/>
      </w:pPr>
    </w:p>
    <w:p w:rsidR="001C1D4F" w:rsidRPr="005E14B7" w:rsidRDefault="001C1D4F" w:rsidP="004A26B8">
      <w:pPr>
        <w:pStyle w:val="ReadingList"/>
      </w:pPr>
      <w:r w:rsidRPr="005E14B7">
        <w:t>Pauw, Amy Plantinga. The Supreme Harmony of All: The Trinitarian Theology of Jonathan Edwards. Grand Rapids: Eerdmans Publishing Company, 2002.</w:t>
      </w:r>
    </w:p>
    <w:p w:rsidR="001C1D4F" w:rsidRPr="005E14B7" w:rsidRDefault="001C1D4F" w:rsidP="004A26B8">
      <w:pPr>
        <w:pStyle w:val="ReadingList"/>
      </w:pPr>
    </w:p>
    <w:p w:rsidR="001C1D4F" w:rsidRPr="005E14B7" w:rsidRDefault="001C1D4F" w:rsidP="004A26B8">
      <w:pPr>
        <w:pStyle w:val="ReadingList"/>
      </w:pPr>
      <w:r w:rsidRPr="005E14B7">
        <w:t>Piper, John. Desiring God: Mediations of a Christian Hedonist. Sister: Multnomah Press, 1996.</w:t>
      </w:r>
    </w:p>
    <w:p w:rsidR="001C1D4F" w:rsidRPr="005E14B7" w:rsidRDefault="001C1D4F" w:rsidP="004A26B8">
      <w:pPr>
        <w:pStyle w:val="ReadingList"/>
      </w:pPr>
    </w:p>
    <w:p w:rsidR="001C1D4F" w:rsidRPr="005E14B7" w:rsidRDefault="001C1D4F" w:rsidP="004A26B8">
      <w:pPr>
        <w:pStyle w:val="ReadingList"/>
      </w:pPr>
      <w:r w:rsidRPr="005E14B7">
        <w:t>_____. God’s Passion for His Glory: Living the Vision of Jonathan Edwards. Wheaton: Crossway Books, 1998.</w:t>
      </w:r>
    </w:p>
    <w:p w:rsidR="001C1D4F" w:rsidRPr="005E14B7" w:rsidRDefault="001C1D4F" w:rsidP="004A26B8">
      <w:pPr>
        <w:pStyle w:val="ReadingList"/>
      </w:pPr>
    </w:p>
    <w:p w:rsidR="001C1D4F" w:rsidRPr="005E14B7" w:rsidRDefault="001C1D4F" w:rsidP="004A26B8">
      <w:pPr>
        <w:pStyle w:val="ReadingList"/>
      </w:pPr>
      <w:r w:rsidRPr="005E14B7">
        <w:t xml:space="preserve">_____. </w:t>
      </w:r>
      <w:r w:rsidRPr="005E14B7">
        <w:rPr>
          <w:iCs/>
        </w:rPr>
        <w:t>The Supremacy of God in Preaching</w:t>
      </w:r>
      <w:r w:rsidRPr="005E14B7">
        <w:t>. Grand Rapids: Baker, 1990.</w:t>
      </w:r>
    </w:p>
    <w:p w:rsidR="001C1D4F" w:rsidRPr="005E14B7" w:rsidRDefault="001C1D4F" w:rsidP="004A26B8">
      <w:pPr>
        <w:pStyle w:val="ReadingList"/>
      </w:pPr>
    </w:p>
    <w:p w:rsidR="001C1D4F" w:rsidRPr="005E14B7" w:rsidRDefault="001C1D4F" w:rsidP="004A26B8">
      <w:pPr>
        <w:pStyle w:val="ReadingList"/>
      </w:pPr>
      <w:r w:rsidRPr="005E14B7">
        <w:t>Rudisill, Dorus Paul. The Doctrine of the Atonement in Jonathan Edwards and His Successors. New York: Poseidon Books, 1971.</w:t>
      </w:r>
    </w:p>
    <w:p w:rsidR="001C1D4F" w:rsidRPr="005E14B7" w:rsidRDefault="001C1D4F" w:rsidP="004A26B8">
      <w:pPr>
        <w:pStyle w:val="ReadingList"/>
      </w:pPr>
    </w:p>
    <w:p w:rsidR="001C1D4F" w:rsidRPr="005E14B7" w:rsidRDefault="001C1D4F" w:rsidP="004A26B8">
      <w:pPr>
        <w:pStyle w:val="ReadingList"/>
      </w:pPr>
      <w:r w:rsidRPr="005E14B7">
        <w:lastRenderedPageBreak/>
        <w:t>Shaw, Ian J. High Calvinists in Action: Calvinism and the City, Manchester and London, 1810-1860. Oxford: Oxford University Press, 2002.</w:t>
      </w:r>
    </w:p>
    <w:p w:rsidR="001C1D4F" w:rsidRPr="005E14B7" w:rsidRDefault="001C1D4F" w:rsidP="004A26B8">
      <w:pPr>
        <w:pStyle w:val="ReadingList"/>
      </w:pPr>
    </w:p>
    <w:p w:rsidR="001C1D4F" w:rsidRPr="005E14B7" w:rsidRDefault="001C1D4F" w:rsidP="004A26B8">
      <w:pPr>
        <w:pStyle w:val="ReadingList"/>
      </w:pPr>
      <w:r w:rsidRPr="005E14B7">
        <w:t xml:space="preserve">Simonson, Harold P. </w:t>
      </w:r>
      <w:r w:rsidRPr="005E14B7">
        <w:rPr>
          <w:iCs/>
        </w:rPr>
        <w:t xml:space="preserve">Jonathan Edwards: Theologian of the Heart. </w:t>
      </w:r>
      <w:r w:rsidRPr="005E14B7">
        <w:t>Grand Rapids: Eerdmans Publishing Company, 1974.</w:t>
      </w:r>
    </w:p>
    <w:p w:rsidR="001C1D4F" w:rsidRPr="005E14B7" w:rsidRDefault="001C1D4F" w:rsidP="004A26B8">
      <w:pPr>
        <w:pStyle w:val="ReadingList"/>
        <w:rPr>
          <w:highlight w:val="red"/>
        </w:rPr>
      </w:pPr>
    </w:p>
    <w:p w:rsidR="001C1D4F" w:rsidRPr="005E14B7" w:rsidRDefault="001C1D4F" w:rsidP="004A26B8">
      <w:pPr>
        <w:pStyle w:val="ReadingList"/>
      </w:pPr>
      <w:r w:rsidRPr="005E14B7">
        <w:t>Smart, Robert Davis, Michael A. G. Haykin, and Ian Hugh Clary, eds. Pentecostal Outpourings: Revival and the Reformed Tradition. Grand Rapids: Reformation Heritage Books, 2016.</w:t>
      </w:r>
    </w:p>
    <w:p w:rsidR="001C1D4F" w:rsidRPr="005E14B7" w:rsidRDefault="001C1D4F" w:rsidP="004A26B8">
      <w:pPr>
        <w:pStyle w:val="ReadingList"/>
      </w:pPr>
    </w:p>
    <w:p w:rsidR="001C1D4F" w:rsidRPr="005E14B7" w:rsidRDefault="001C1D4F" w:rsidP="004A26B8">
      <w:pPr>
        <w:pStyle w:val="ReadingList"/>
      </w:pPr>
      <w:r w:rsidRPr="005E14B7">
        <w:t>Sproul, R.C. Willing to Believe: The Controversy over Free Will. Grand Rapids: Baker, 1997.</w:t>
      </w:r>
    </w:p>
    <w:p w:rsidR="001C1D4F" w:rsidRPr="005E14B7" w:rsidRDefault="001C1D4F" w:rsidP="004A26B8">
      <w:pPr>
        <w:pStyle w:val="ReadingList"/>
      </w:pPr>
    </w:p>
    <w:p w:rsidR="001C1D4F" w:rsidRPr="005E14B7" w:rsidRDefault="001C1D4F" w:rsidP="004A26B8">
      <w:pPr>
        <w:pStyle w:val="ReadingList"/>
      </w:pPr>
      <w:r w:rsidRPr="005E14B7">
        <w:t>Strobel, Kyle C. ed. The Ecumenical Edwards: Jonathan Edwards and the Theologians. Ashgate Publishing, 2015.</w:t>
      </w:r>
    </w:p>
    <w:p w:rsidR="001C1D4F" w:rsidRPr="005E14B7" w:rsidRDefault="001C1D4F" w:rsidP="004A26B8">
      <w:pPr>
        <w:pStyle w:val="ReadingList"/>
      </w:pPr>
    </w:p>
    <w:p w:rsidR="001C1D4F" w:rsidRPr="005E14B7" w:rsidRDefault="001C1D4F" w:rsidP="004A26B8">
      <w:pPr>
        <w:pStyle w:val="ReadingList"/>
      </w:pPr>
      <w:r w:rsidRPr="005E14B7">
        <w:t xml:space="preserve">Strobel, Kyle C. Jonathan Edwards’s Theology: A Reinterpretation, T &amp; T Clark Studies in Systematic Theology. London: Bloomsbury, 2013.  </w:t>
      </w:r>
    </w:p>
    <w:p w:rsidR="001C1D4F" w:rsidRPr="005E14B7" w:rsidRDefault="001C1D4F" w:rsidP="004A26B8">
      <w:pPr>
        <w:pStyle w:val="ReadingList"/>
      </w:pPr>
    </w:p>
    <w:p w:rsidR="001C1D4F" w:rsidRPr="005E14B7" w:rsidRDefault="001C1D4F" w:rsidP="004A26B8">
      <w:pPr>
        <w:pStyle w:val="ReadingList"/>
      </w:pPr>
      <w:r w:rsidRPr="005E14B7">
        <w:t>Stout, Harry. The Divine Dramatist: George Whitefield and the Rise of Modern Evangelism. Grand Rapids: Eerdmans Publishing Company, 1991.</w:t>
      </w:r>
    </w:p>
    <w:p w:rsidR="001C1D4F" w:rsidRPr="005E14B7" w:rsidRDefault="001C1D4F" w:rsidP="004A26B8">
      <w:pPr>
        <w:pStyle w:val="ReadingList"/>
      </w:pPr>
    </w:p>
    <w:p w:rsidR="001C1D4F" w:rsidRPr="005E14B7" w:rsidRDefault="001C1D4F" w:rsidP="004A26B8">
      <w:pPr>
        <w:pStyle w:val="ReadingList"/>
      </w:pPr>
      <w:r w:rsidRPr="005E14B7">
        <w:t>Stout, Harry S. Kenneth P. Minkema, and Adriaan C. Neele, eds. The Jonathan Edwards Encyclopedia</w:t>
      </w:r>
      <w:r w:rsidR="00390938" w:rsidRPr="005E14B7">
        <w:t>.</w:t>
      </w:r>
      <w:r w:rsidRPr="005E14B7">
        <w:t xml:space="preserve"> Grand Rapids: Eerdmans, 2017.</w:t>
      </w:r>
    </w:p>
    <w:p w:rsidR="001C1D4F" w:rsidRPr="005E14B7" w:rsidRDefault="001C1D4F" w:rsidP="004A26B8">
      <w:pPr>
        <w:pStyle w:val="ReadingList"/>
      </w:pPr>
    </w:p>
    <w:p w:rsidR="001C1D4F" w:rsidRPr="005E14B7" w:rsidRDefault="001C1D4F" w:rsidP="004A26B8">
      <w:pPr>
        <w:pStyle w:val="ReadingList"/>
      </w:pPr>
      <w:r w:rsidRPr="005E14B7">
        <w:t>Strom, Sam. Tragedy in Garden: Original Sin the Theology of Jonathan Edwards. Lanham: University Press of America.</w:t>
      </w:r>
    </w:p>
    <w:p w:rsidR="001C1D4F" w:rsidRPr="005E14B7" w:rsidRDefault="001C1D4F" w:rsidP="004A26B8">
      <w:pPr>
        <w:pStyle w:val="ReadingList"/>
      </w:pPr>
    </w:p>
    <w:p w:rsidR="001C1D4F" w:rsidRPr="005E14B7" w:rsidRDefault="001C1D4F" w:rsidP="004A26B8">
      <w:pPr>
        <w:pStyle w:val="ReadingList"/>
      </w:pPr>
      <w:r w:rsidRPr="005E14B7">
        <w:t>Studebaker, Steven M. and Robert W. Caldwell III, The Trinitarian Theology of Jonathan Edwards: Text, Context, and Application. Farnham, U.K.: Ashgate, 2012.</w:t>
      </w:r>
    </w:p>
    <w:p w:rsidR="001C1D4F" w:rsidRPr="005E14B7" w:rsidRDefault="001C1D4F" w:rsidP="004A26B8">
      <w:pPr>
        <w:pStyle w:val="ReadingList"/>
      </w:pPr>
    </w:p>
    <w:p w:rsidR="001C1D4F" w:rsidRPr="005E14B7" w:rsidRDefault="001C1D4F" w:rsidP="004A26B8">
      <w:pPr>
        <w:pStyle w:val="ReadingList"/>
      </w:pPr>
      <w:r w:rsidRPr="005E14B7">
        <w:t>Sweeney, Douglas A. Edwards the Exegete: Biblical Interpretation and Anglo-American Culture on the Edge of the Enlightenment. Oxford and New York: Oxford University Press, 2016.</w:t>
      </w:r>
    </w:p>
    <w:p w:rsidR="001C1D4F" w:rsidRPr="005E14B7" w:rsidRDefault="001C1D4F" w:rsidP="004A26B8">
      <w:pPr>
        <w:pStyle w:val="ReadingList"/>
      </w:pPr>
    </w:p>
    <w:p w:rsidR="001C1D4F" w:rsidRPr="005E14B7" w:rsidRDefault="001C1D4F" w:rsidP="004A26B8">
      <w:pPr>
        <w:pStyle w:val="ReadingList"/>
      </w:pPr>
      <w:r w:rsidRPr="005E14B7">
        <w:t>Sweeney, Douglas A. Nathaniel Taylor, New Haven Theology, and the Legacy of Jonathan Edwards. New York: Oxford University Press, 2003.</w:t>
      </w:r>
    </w:p>
    <w:p w:rsidR="001C1D4F" w:rsidRPr="005E14B7" w:rsidRDefault="001C1D4F" w:rsidP="004A26B8">
      <w:pPr>
        <w:pStyle w:val="ReadingList"/>
      </w:pPr>
    </w:p>
    <w:p w:rsidR="001C1D4F" w:rsidRPr="005E14B7" w:rsidRDefault="001C1D4F" w:rsidP="004A26B8">
      <w:pPr>
        <w:pStyle w:val="ReadingList"/>
      </w:pPr>
      <w:r w:rsidRPr="005E14B7">
        <w:t xml:space="preserve">Sweeney, Douglas A. and Allen C. Guelzo. </w:t>
      </w:r>
      <w:r w:rsidRPr="005E14B7">
        <w:rPr>
          <w:iCs/>
        </w:rPr>
        <w:t>The New England Theology: From Jonathan Edwards to Edwards Amasa Park</w:t>
      </w:r>
      <w:r w:rsidRPr="005E14B7">
        <w:t>. Grand Rapids: Baker, 2006.</w:t>
      </w:r>
    </w:p>
    <w:p w:rsidR="001C1D4F" w:rsidRPr="005E14B7" w:rsidRDefault="001C1D4F" w:rsidP="004A26B8">
      <w:pPr>
        <w:pStyle w:val="ReadingList"/>
        <w:rPr>
          <w:highlight w:val="red"/>
        </w:rPr>
      </w:pPr>
    </w:p>
    <w:p w:rsidR="001C1D4F" w:rsidRPr="005E14B7" w:rsidRDefault="001C1D4F" w:rsidP="004A26B8">
      <w:pPr>
        <w:pStyle w:val="ReadingList"/>
      </w:pPr>
      <w:r w:rsidRPr="005E14B7">
        <w:lastRenderedPageBreak/>
        <w:t>Tan, Seng-Kong. Fullness Received and Returned: Trinity and Participation in Jonathan Edwards</w:t>
      </w:r>
      <w:r w:rsidR="00390938" w:rsidRPr="005E14B7">
        <w:t>.</w:t>
      </w:r>
      <w:r w:rsidRPr="005E14B7">
        <w:t xml:space="preserve"> Minneapolis: Fortress Press, 2014.   </w:t>
      </w:r>
    </w:p>
    <w:p w:rsidR="001C1D4F" w:rsidRPr="005E14B7" w:rsidRDefault="001C1D4F" w:rsidP="004A26B8">
      <w:pPr>
        <w:pStyle w:val="ReadingList"/>
      </w:pPr>
    </w:p>
    <w:p w:rsidR="001C1D4F" w:rsidRPr="005E14B7" w:rsidRDefault="001C1D4F" w:rsidP="004A26B8">
      <w:pPr>
        <w:pStyle w:val="ReadingList"/>
      </w:pPr>
      <w:r w:rsidRPr="005E14B7">
        <w:t>Toon, Peter. The Emergence of Hyper Calvinism in English Nonconformity 1689-1765. London: Olive Tree, 1967.</w:t>
      </w:r>
    </w:p>
    <w:p w:rsidR="001C1D4F" w:rsidRPr="005E14B7" w:rsidRDefault="001C1D4F" w:rsidP="004A26B8">
      <w:pPr>
        <w:pStyle w:val="ReadingList"/>
      </w:pPr>
    </w:p>
    <w:p w:rsidR="001C1D4F" w:rsidRPr="005E14B7" w:rsidRDefault="001C1D4F" w:rsidP="004A26B8">
      <w:pPr>
        <w:pStyle w:val="ReadingList"/>
      </w:pPr>
      <w:r w:rsidRPr="005E14B7">
        <w:t xml:space="preserve">Waddington, Jeffrey C. The Unified Operations of the Human Soul: Jonathan Edwards’s Theological Anthropology and Apologetic. Eugene, OR: Resource Publications, 2015. </w:t>
      </w:r>
    </w:p>
    <w:p w:rsidR="001C1D4F" w:rsidRPr="005E14B7" w:rsidRDefault="001C1D4F" w:rsidP="004A26B8">
      <w:pPr>
        <w:pStyle w:val="ReadingList"/>
      </w:pPr>
    </w:p>
    <w:p w:rsidR="001C1D4F" w:rsidRPr="005E14B7" w:rsidRDefault="001C1D4F" w:rsidP="004A26B8">
      <w:pPr>
        <w:pStyle w:val="ReadingList"/>
      </w:pPr>
      <w:r w:rsidRPr="005E14B7">
        <w:t xml:space="preserve">Yeo, Ray S. Renewing Spiritual Perception with Jonathan Edwards: Contemporary Philosophy and the Theological Psychology of Transforming Grace, Transcending Boundaries in Philosophy and Theology. London: Routledge, 2016. </w:t>
      </w:r>
    </w:p>
    <w:p w:rsidR="001C1D4F" w:rsidRPr="005E14B7" w:rsidRDefault="001C1D4F" w:rsidP="004A26B8">
      <w:pPr>
        <w:pStyle w:val="ReadingList"/>
      </w:pPr>
    </w:p>
    <w:p w:rsidR="001C1D4F" w:rsidRPr="005E14B7" w:rsidRDefault="001C1D4F" w:rsidP="004A26B8">
      <w:pPr>
        <w:pStyle w:val="ReadingList"/>
      </w:pPr>
      <w:r w:rsidRPr="005E14B7">
        <w:t xml:space="preserve">Youngs, Fred. “The Place of Spiritual Union in the Thought of Jonathan Edwards.”  Ph.D. thesis. Drew University, 1986.   </w:t>
      </w:r>
    </w:p>
    <w:p w:rsidR="001C1D4F" w:rsidRPr="005E14B7" w:rsidRDefault="001C1D4F" w:rsidP="004A26B8">
      <w:pPr>
        <w:pStyle w:val="ReadingList"/>
      </w:pPr>
    </w:p>
    <w:p w:rsidR="001C1D4F" w:rsidRPr="005E14B7" w:rsidRDefault="001C1D4F" w:rsidP="004A26B8">
      <w:pPr>
        <w:pStyle w:val="Heading2"/>
      </w:pPr>
      <w:r w:rsidRPr="005E14B7">
        <w:t>Journal Articles and Chapters in Collected Works:</w:t>
      </w:r>
    </w:p>
    <w:p w:rsidR="001C1D4F" w:rsidRPr="005E14B7" w:rsidRDefault="001C1D4F" w:rsidP="004A26B8">
      <w:pPr>
        <w:pStyle w:val="ReadingList"/>
      </w:pPr>
    </w:p>
    <w:p w:rsidR="001C1D4F" w:rsidRPr="005E14B7" w:rsidRDefault="001C1D4F" w:rsidP="004A26B8">
      <w:pPr>
        <w:pStyle w:val="ReadingList"/>
      </w:pPr>
      <w:r w:rsidRPr="005E14B7">
        <w:t xml:space="preserve">Bebbington, D.W. “Remembered Around the World: The International Scope of Edwards’s Legacy.” In </w:t>
      </w:r>
      <w:r w:rsidRPr="005E14B7">
        <w:rPr>
          <w:iCs/>
        </w:rPr>
        <w:t>Jonathan Edwards at Home and Abroad: Historical Memories, Cultural Movements, Global Horizons</w:t>
      </w:r>
      <w:r w:rsidRPr="005E14B7">
        <w:t>, edited by D.W. Kling and D.A. Sweeney, 177-200. Columbia: University of South</w:t>
      </w:r>
      <w:r w:rsidRPr="005E14B7">
        <w:rPr>
          <w:iCs/>
        </w:rPr>
        <w:t xml:space="preserve"> </w:t>
      </w:r>
      <w:r w:rsidRPr="005E14B7">
        <w:t>Carolina Press, 2003.</w:t>
      </w:r>
    </w:p>
    <w:p w:rsidR="001C1D4F" w:rsidRPr="005E14B7" w:rsidRDefault="001C1D4F" w:rsidP="004A26B8">
      <w:pPr>
        <w:pStyle w:val="ReadingList"/>
      </w:pPr>
    </w:p>
    <w:p w:rsidR="001C1D4F" w:rsidRPr="005E14B7" w:rsidRDefault="001C1D4F" w:rsidP="004A26B8">
      <w:pPr>
        <w:pStyle w:val="ReadingList"/>
      </w:pPr>
      <w:r w:rsidRPr="005E14B7">
        <w:t xml:space="preserve">Beverley, James A. “Toronto’s Mixed Blessing.” </w:t>
      </w:r>
      <w:r w:rsidRPr="005E14B7">
        <w:rPr>
          <w:iCs/>
        </w:rPr>
        <w:t xml:space="preserve">Christianity Today </w:t>
      </w:r>
      <w:r w:rsidRPr="005E14B7">
        <w:t>39, no. 10 (September 11,1995): 22-27.</w:t>
      </w:r>
    </w:p>
    <w:p w:rsidR="001C1D4F" w:rsidRPr="005E14B7" w:rsidRDefault="001C1D4F" w:rsidP="004A26B8">
      <w:pPr>
        <w:pStyle w:val="ReadingList"/>
      </w:pPr>
    </w:p>
    <w:p w:rsidR="001C1D4F" w:rsidRPr="005E14B7" w:rsidRDefault="001C1D4F" w:rsidP="004A26B8">
      <w:pPr>
        <w:pStyle w:val="ReadingList"/>
        <w:rPr>
          <w:iCs/>
        </w:rPr>
      </w:pPr>
      <w:r w:rsidRPr="005E14B7">
        <w:t xml:space="preserve">Bierma, L.D. “Federal Theology in the Sixteenth Century: Two Traditions?” </w:t>
      </w:r>
      <w:r w:rsidRPr="005E14B7">
        <w:rPr>
          <w:iCs/>
        </w:rPr>
        <w:t xml:space="preserve">Westminster Theological Journal </w:t>
      </w:r>
      <w:r w:rsidRPr="005E14B7">
        <w:t>45 (1983): 304-321.</w:t>
      </w:r>
    </w:p>
    <w:p w:rsidR="001C1D4F" w:rsidRPr="005E14B7" w:rsidRDefault="001C1D4F" w:rsidP="004A26B8">
      <w:pPr>
        <w:pStyle w:val="ReadingList"/>
      </w:pPr>
    </w:p>
    <w:p w:rsidR="001C1D4F" w:rsidRPr="005E14B7" w:rsidRDefault="001C1D4F" w:rsidP="004A26B8">
      <w:pPr>
        <w:pStyle w:val="ReadingList"/>
      </w:pPr>
      <w:r w:rsidRPr="005E14B7">
        <w:t xml:space="preserve">Bombaro, John. “Jonathan Edwards’s Vision of Salvation.” </w:t>
      </w:r>
      <w:r w:rsidRPr="005E14B7">
        <w:rPr>
          <w:iCs/>
        </w:rPr>
        <w:t xml:space="preserve">Westminster Theological Journal </w:t>
      </w:r>
      <w:r w:rsidRPr="005E14B7">
        <w:t>65 (2003): 45-67.</w:t>
      </w:r>
    </w:p>
    <w:p w:rsidR="001C1D4F" w:rsidRPr="005E14B7" w:rsidRDefault="001C1D4F" w:rsidP="004A26B8">
      <w:pPr>
        <w:pStyle w:val="ReadingList"/>
      </w:pPr>
    </w:p>
    <w:p w:rsidR="001C1D4F" w:rsidRPr="005E14B7" w:rsidRDefault="001C1D4F" w:rsidP="004A26B8">
      <w:pPr>
        <w:pStyle w:val="ReadingList"/>
        <w:rPr>
          <w:iCs/>
        </w:rPr>
      </w:pPr>
      <w:r w:rsidRPr="005E14B7">
        <w:t xml:space="preserve">Breitenbach, William. “Piety and Moralism: Edwards and the New Divinity.” In </w:t>
      </w:r>
      <w:r w:rsidRPr="005E14B7">
        <w:rPr>
          <w:iCs/>
        </w:rPr>
        <w:t>Jonathan and the American Experience</w:t>
      </w:r>
      <w:r w:rsidRPr="005E14B7">
        <w:t>, 177-204. Oxford: Oxford University Press, 1988.</w:t>
      </w:r>
    </w:p>
    <w:p w:rsidR="001C1D4F" w:rsidRPr="005E14B7" w:rsidRDefault="001C1D4F" w:rsidP="004A26B8">
      <w:pPr>
        <w:pStyle w:val="ReadingList"/>
      </w:pPr>
    </w:p>
    <w:p w:rsidR="001C1D4F" w:rsidRPr="005E14B7" w:rsidRDefault="001C1D4F" w:rsidP="004A26B8">
      <w:pPr>
        <w:pStyle w:val="ReadingList"/>
      </w:pPr>
      <w:r w:rsidRPr="005E14B7">
        <w:t xml:space="preserve">Brown, Robert E. “Edwards, Locke, and the Bible.” </w:t>
      </w:r>
      <w:r w:rsidRPr="005E14B7">
        <w:rPr>
          <w:iCs/>
        </w:rPr>
        <w:t xml:space="preserve">The Journal of Religion </w:t>
      </w:r>
      <w:r w:rsidRPr="005E14B7">
        <w:t>79 (1999): 36-84.</w:t>
      </w:r>
    </w:p>
    <w:p w:rsidR="001C1D4F" w:rsidRPr="005E14B7" w:rsidRDefault="001C1D4F" w:rsidP="004A26B8">
      <w:pPr>
        <w:pStyle w:val="ReadingList"/>
      </w:pPr>
    </w:p>
    <w:p w:rsidR="001C1D4F" w:rsidRPr="005E14B7" w:rsidRDefault="001C1D4F" w:rsidP="004A26B8">
      <w:pPr>
        <w:pStyle w:val="ReadingList"/>
      </w:pPr>
      <w:r w:rsidRPr="005E14B7">
        <w:lastRenderedPageBreak/>
        <w:t>Chun, Chris. “Alternative Viewpoint: Jonathan Edwards’s Life and Career” in</w:t>
      </w:r>
      <w:r w:rsidRPr="005E14B7">
        <w:rPr>
          <w:iCs/>
        </w:rPr>
        <w:t xml:space="preserve"> Understanding Jonathan Edwards: An Introduction to America’s Theologian,</w:t>
      </w:r>
      <w:r w:rsidRPr="005E14B7">
        <w:t xml:space="preserve"> edited by Gerald R. McDermott, 29-36. New York: Oxford University Press, 2009, </w:t>
      </w:r>
    </w:p>
    <w:p w:rsidR="001C1D4F" w:rsidRPr="005E14B7" w:rsidRDefault="001C1D4F" w:rsidP="004A26B8">
      <w:pPr>
        <w:pStyle w:val="ReadingList"/>
      </w:pPr>
    </w:p>
    <w:p w:rsidR="001C1D4F" w:rsidRPr="005E14B7" w:rsidRDefault="001C1D4F" w:rsidP="004A26B8">
      <w:pPr>
        <w:pStyle w:val="ReadingList"/>
      </w:pPr>
      <w:r w:rsidRPr="005E14B7">
        <w:t xml:space="preserve">_____. “A Mainspring of Missionary Thought: Andrew Fuller on Natural and Moral Inability.” </w:t>
      </w:r>
      <w:r w:rsidRPr="005E14B7">
        <w:rPr>
          <w:iCs/>
        </w:rPr>
        <w:t xml:space="preserve">American Baptist Quarterly </w:t>
      </w:r>
      <w:r w:rsidRPr="005E14B7">
        <w:t>25, no. 4 (Winter, 2006): 335-355.</w:t>
      </w:r>
    </w:p>
    <w:p w:rsidR="001C1D4F" w:rsidRPr="005E14B7" w:rsidRDefault="001C1D4F" w:rsidP="004A26B8">
      <w:pPr>
        <w:pStyle w:val="ReadingList"/>
      </w:pPr>
    </w:p>
    <w:p w:rsidR="001C1D4F" w:rsidRPr="005E14B7" w:rsidRDefault="001C1D4F" w:rsidP="004A26B8">
      <w:pPr>
        <w:pStyle w:val="ReadingList"/>
      </w:pPr>
      <w:r w:rsidRPr="005E14B7">
        <w:t xml:space="preserve">_____. “Sense of the Heart: Jonathan Edwards’s Legacy in the Writing of Andrew Fuller,” </w:t>
      </w:r>
    </w:p>
    <w:p w:rsidR="001C1D4F" w:rsidRPr="005E14B7" w:rsidRDefault="001C1D4F" w:rsidP="004A26B8">
      <w:pPr>
        <w:pStyle w:val="ReadingList"/>
      </w:pPr>
      <w:r w:rsidRPr="005E14B7">
        <w:t>Eusebeia: The Bulletin of  the Andrew Fuller Center for Baptist Studies, 9 (Spring, 2008): 117-134.</w:t>
      </w:r>
    </w:p>
    <w:p w:rsidR="001C1D4F" w:rsidRPr="005E14B7" w:rsidRDefault="001C1D4F" w:rsidP="004A26B8">
      <w:pPr>
        <w:pStyle w:val="ReadingList"/>
      </w:pPr>
    </w:p>
    <w:p w:rsidR="001C1D4F" w:rsidRPr="005E14B7" w:rsidRDefault="001C1D4F" w:rsidP="004A26B8">
      <w:pPr>
        <w:pStyle w:val="ReadingList"/>
      </w:pPr>
      <w:r w:rsidRPr="005E14B7">
        <w:t xml:space="preserve">_____. “The Legacy of Jonathan Edwards: Eighteenth Century Catalysts for the Revivals among Presbyterians and Baptists in Scotland.” In Jonathan Edwards in Scotland, edited by Kenneth P. Minkema Adriaan C. Neele and Kelly Van Andel, 63-74. Edinburgh: Dunedin Academic Press, 2011.  </w:t>
      </w:r>
    </w:p>
    <w:p w:rsidR="001C1D4F" w:rsidRPr="005E14B7" w:rsidRDefault="001C1D4F" w:rsidP="004A26B8">
      <w:pPr>
        <w:pStyle w:val="ReadingList"/>
      </w:pPr>
    </w:p>
    <w:p w:rsidR="001C1D4F" w:rsidRPr="005E14B7" w:rsidRDefault="001C1D4F" w:rsidP="004A26B8">
      <w:pPr>
        <w:pStyle w:val="ReadingList"/>
      </w:pPr>
      <w:r w:rsidRPr="005E14B7">
        <w:t>Conforti, Joseph A. “David Brainerd and the Nineteenth-Century Missionary Movement.”</w:t>
      </w:r>
      <w:r w:rsidR="00C050D9" w:rsidRPr="005E14B7">
        <w:t xml:space="preserve"> </w:t>
      </w:r>
      <w:r w:rsidRPr="005E14B7">
        <w:rPr>
          <w:iCs/>
        </w:rPr>
        <w:t xml:space="preserve">Journal of the Early Republic </w:t>
      </w:r>
      <w:r w:rsidRPr="005E14B7">
        <w:t>5 (Fall 1985): 309-29.</w:t>
      </w:r>
    </w:p>
    <w:p w:rsidR="001C1D4F" w:rsidRPr="005E14B7" w:rsidRDefault="001C1D4F" w:rsidP="004A26B8">
      <w:pPr>
        <w:pStyle w:val="ReadingList"/>
      </w:pPr>
    </w:p>
    <w:p w:rsidR="001C1D4F" w:rsidRPr="005E14B7" w:rsidRDefault="001C1D4F" w:rsidP="004A26B8">
      <w:pPr>
        <w:pStyle w:val="ReadingList"/>
      </w:pPr>
      <w:r w:rsidRPr="005E14B7">
        <w:t xml:space="preserve">_____. “Jonathan Edwards’s Most Popular Work: ‘The Life of David Brainerd’ and Nineteenth-Century Evangelical Culture.” </w:t>
      </w:r>
      <w:r w:rsidRPr="005E14B7">
        <w:rPr>
          <w:iCs/>
        </w:rPr>
        <w:t xml:space="preserve">Church History </w:t>
      </w:r>
      <w:r w:rsidRPr="005E14B7">
        <w:t>54 (June 1985): 188-201.</w:t>
      </w:r>
    </w:p>
    <w:p w:rsidR="001C1D4F" w:rsidRPr="005E14B7" w:rsidRDefault="001C1D4F" w:rsidP="004A26B8">
      <w:pPr>
        <w:pStyle w:val="ReadingList"/>
      </w:pPr>
    </w:p>
    <w:p w:rsidR="001C1D4F" w:rsidRPr="005E14B7" w:rsidRDefault="001C1D4F" w:rsidP="004A26B8">
      <w:pPr>
        <w:pStyle w:val="ReadingList"/>
      </w:pPr>
      <w:r w:rsidRPr="005E14B7">
        <w:t>Copan, Paul. “Jonathan Edwards’s Philosophical Influences: Lockean or Malebranchean?”</w:t>
      </w:r>
      <w:r w:rsidR="00C050D9" w:rsidRPr="005E14B7">
        <w:t xml:space="preserve"> </w:t>
      </w:r>
      <w:r w:rsidRPr="005E14B7">
        <w:rPr>
          <w:iCs/>
        </w:rPr>
        <w:t xml:space="preserve">Journal of the Evangelical Theological Society </w:t>
      </w:r>
      <w:r w:rsidRPr="005E14B7">
        <w:t>44, no. 1 (March 2001): 107-124.</w:t>
      </w:r>
    </w:p>
    <w:p w:rsidR="001C1D4F" w:rsidRPr="005E14B7" w:rsidRDefault="001C1D4F" w:rsidP="004A26B8">
      <w:pPr>
        <w:pStyle w:val="ReadingList"/>
      </w:pPr>
    </w:p>
    <w:p w:rsidR="001C1D4F" w:rsidRPr="005E14B7" w:rsidRDefault="001C1D4F" w:rsidP="004A26B8">
      <w:pPr>
        <w:pStyle w:val="ReadingList"/>
      </w:pPr>
      <w:r w:rsidRPr="005E14B7">
        <w:t xml:space="preserve">Craig, Philip A. “‘And the Prophecy Shall Cease’ Jonathan Edwards on the Cessation of the Gift of Prophecy.” </w:t>
      </w:r>
      <w:r w:rsidRPr="005E14B7">
        <w:rPr>
          <w:iCs/>
        </w:rPr>
        <w:t xml:space="preserve">Westminster Theological Journal </w:t>
      </w:r>
      <w:r w:rsidRPr="005E14B7">
        <w:t>63 (2002).</w:t>
      </w:r>
    </w:p>
    <w:p w:rsidR="001C1D4F" w:rsidRPr="005E14B7" w:rsidRDefault="001C1D4F" w:rsidP="004A26B8">
      <w:pPr>
        <w:pStyle w:val="ReadingList"/>
      </w:pPr>
    </w:p>
    <w:p w:rsidR="001C1D4F" w:rsidRPr="005E14B7" w:rsidRDefault="001C1D4F" w:rsidP="004A26B8">
      <w:pPr>
        <w:pStyle w:val="ReadingList"/>
      </w:pPr>
      <w:r w:rsidRPr="005E14B7">
        <w:t>Davies, Ronald E. “Jonathan Edwards: Missionary Biographer, Theologians, Strategist,</w:t>
      </w:r>
      <w:r w:rsidR="00C050D9" w:rsidRPr="005E14B7">
        <w:t xml:space="preserve"> </w:t>
      </w:r>
      <w:r w:rsidRPr="005E14B7">
        <w:t xml:space="preserve">Administrator, Advocate-and Missionary.” </w:t>
      </w:r>
      <w:r w:rsidRPr="005E14B7">
        <w:rPr>
          <w:iCs/>
        </w:rPr>
        <w:t xml:space="preserve">International Bulletin of Missionary Research </w:t>
      </w:r>
      <w:r w:rsidRPr="005E14B7">
        <w:t>21, no. 2 (April 1997): 60-67.</w:t>
      </w:r>
    </w:p>
    <w:p w:rsidR="001C1D4F" w:rsidRPr="005E14B7" w:rsidRDefault="001C1D4F" w:rsidP="004A26B8">
      <w:pPr>
        <w:pStyle w:val="ReadingList"/>
      </w:pPr>
    </w:p>
    <w:p w:rsidR="001C1D4F" w:rsidRPr="005E14B7" w:rsidRDefault="001C1D4F" w:rsidP="004A26B8">
      <w:pPr>
        <w:pStyle w:val="ReadingList"/>
        <w:rPr>
          <w:iCs/>
        </w:rPr>
      </w:pPr>
      <w:r w:rsidRPr="005E14B7">
        <w:t xml:space="preserve">Eversley, Walter. “The Pastor as Revivalist.” In </w:t>
      </w:r>
      <w:r w:rsidRPr="005E14B7">
        <w:rPr>
          <w:iCs/>
        </w:rPr>
        <w:t>Edwards in Our Time: Jonathan Edwards and the Shaping of American Religion</w:t>
      </w:r>
      <w:r w:rsidRPr="005E14B7">
        <w:t>, edited by Sang Hyun Lee and Allen Guelzo, 113-130. Grand</w:t>
      </w:r>
      <w:r w:rsidR="00C050D9" w:rsidRPr="005E14B7">
        <w:rPr>
          <w:iCs/>
        </w:rPr>
        <w:t xml:space="preserve"> </w:t>
      </w:r>
      <w:r w:rsidRPr="005E14B7">
        <w:t>Rapids: Eerdmans Publishing Company, 1999.</w:t>
      </w:r>
    </w:p>
    <w:p w:rsidR="001C1D4F" w:rsidRPr="005E14B7" w:rsidRDefault="001C1D4F" w:rsidP="004A26B8">
      <w:pPr>
        <w:pStyle w:val="ReadingList"/>
      </w:pPr>
    </w:p>
    <w:p w:rsidR="001C1D4F" w:rsidRPr="005E14B7" w:rsidRDefault="001C1D4F" w:rsidP="004A26B8">
      <w:pPr>
        <w:pStyle w:val="ReadingList"/>
        <w:rPr>
          <w:iCs/>
        </w:rPr>
      </w:pPr>
      <w:r w:rsidRPr="005E14B7">
        <w:t xml:space="preserve">Fiering, Norman. “Will and Intellect in the New England Mind.” </w:t>
      </w:r>
      <w:r w:rsidRPr="005E14B7">
        <w:rPr>
          <w:iCs/>
        </w:rPr>
        <w:t xml:space="preserve">William and Mary Quarterly </w:t>
      </w:r>
      <w:r w:rsidRPr="005E14B7">
        <w:t>3rd ser., 29 (October 1972): 515-558.</w:t>
      </w:r>
    </w:p>
    <w:p w:rsidR="001C1D4F" w:rsidRPr="005E14B7" w:rsidRDefault="001C1D4F" w:rsidP="004A26B8">
      <w:pPr>
        <w:pStyle w:val="ReadingList"/>
      </w:pPr>
    </w:p>
    <w:p w:rsidR="001C1D4F" w:rsidRPr="005E14B7" w:rsidRDefault="001C1D4F" w:rsidP="004A26B8">
      <w:pPr>
        <w:pStyle w:val="ReadingList"/>
      </w:pPr>
      <w:r w:rsidRPr="005E14B7">
        <w:lastRenderedPageBreak/>
        <w:t xml:space="preserve">Guelzo, Allen C. “The Return of the Will: Jonathan Edwards and the Possibilities of Free Will.” In </w:t>
      </w:r>
      <w:r w:rsidRPr="005E14B7">
        <w:rPr>
          <w:iCs/>
        </w:rPr>
        <w:t>Edwards in Our Time: Jonathan Edwards and the Shaping of American Religion</w:t>
      </w:r>
      <w:r w:rsidRPr="005E14B7">
        <w:t>, edited by Sang Hyun Lee and Allen Guelzo, 87-110. Grand Rapids: Eerdmans Publishing Company,</w:t>
      </w:r>
      <w:r w:rsidR="00C050D9" w:rsidRPr="005E14B7">
        <w:t xml:space="preserve"> </w:t>
      </w:r>
      <w:r w:rsidRPr="005E14B7">
        <w:t>1999.</w:t>
      </w:r>
    </w:p>
    <w:p w:rsidR="001C1D4F" w:rsidRPr="005E14B7" w:rsidRDefault="001C1D4F" w:rsidP="004A26B8">
      <w:pPr>
        <w:pStyle w:val="ReadingList"/>
      </w:pPr>
    </w:p>
    <w:p w:rsidR="001C1D4F" w:rsidRPr="005E14B7" w:rsidRDefault="001C1D4F" w:rsidP="004A26B8">
      <w:pPr>
        <w:pStyle w:val="ReadingList"/>
      </w:pPr>
      <w:r w:rsidRPr="005E14B7">
        <w:t xml:space="preserve">Hart, D. G. “Before the Young, Restless and Reformed: Edwards’s Appeal to Post-World War II Evangelicals” In After Jonathan Edwards: The Courses of the New England Theology, edited by Oliver Crisp and Douglas Sweeney, 237-253. Oxford: Oxford University Press, 2012.  </w:t>
      </w:r>
    </w:p>
    <w:p w:rsidR="001C1D4F" w:rsidRPr="005E14B7" w:rsidRDefault="001C1D4F" w:rsidP="004A26B8">
      <w:pPr>
        <w:pStyle w:val="ReadingList"/>
      </w:pPr>
    </w:p>
    <w:p w:rsidR="001C1D4F" w:rsidRPr="005E14B7" w:rsidRDefault="001C1D4F" w:rsidP="004A26B8">
      <w:pPr>
        <w:pStyle w:val="ReadingList"/>
      </w:pPr>
      <w:r w:rsidRPr="005E14B7">
        <w:t xml:space="preserve">Haykin, Michael. “Great Admires of the Transatlantic Divinity: Some Chapters in the Story of Baptist Edwardsianism ” In After Jonathan Edwards: The Courses of the New England Theology, edited by Oliver Crisp and Douglas Sweeney, 197-207. Oxford: Oxford University Press, 2012.  </w:t>
      </w:r>
    </w:p>
    <w:p w:rsidR="001C1D4F" w:rsidRPr="005E14B7" w:rsidRDefault="001C1D4F" w:rsidP="004A26B8">
      <w:pPr>
        <w:pStyle w:val="ReadingList"/>
      </w:pPr>
    </w:p>
    <w:p w:rsidR="001C1D4F" w:rsidRPr="005E14B7" w:rsidRDefault="001C1D4F" w:rsidP="004A26B8">
      <w:pPr>
        <w:pStyle w:val="ReadingList"/>
      </w:pPr>
      <w:r w:rsidRPr="005E14B7">
        <w:t xml:space="preserve">Hindmarsh, D. Bruce. “The Reception of Jonathan Edwards by Early Evangelicals in England.” In </w:t>
      </w:r>
      <w:r w:rsidRPr="005E14B7">
        <w:rPr>
          <w:iCs/>
        </w:rPr>
        <w:t>Jonathan Edwards at Home and Abroad: Historical Memories, Cultural Movements, Global Horizons</w:t>
      </w:r>
      <w:r w:rsidRPr="005E14B7">
        <w:t>, edited by D.W. Kling and D.A. Sweeney, 201-221. Columbia: University of</w:t>
      </w:r>
      <w:r w:rsidRPr="005E14B7">
        <w:rPr>
          <w:iCs/>
        </w:rPr>
        <w:t xml:space="preserve"> </w:t>
      </w:r>
      <w:r w:rsidRPr="005E14B7">
        <w:t>South Carolina Press, 2003.</w:t>
      </w:r>
    </w:p>
    <w:p w:rsidR="001C1D4F" w:rsidRPr="005E14B7" w:rsidRDefault="001C1D4F" w:rsidP="004A26B8">
      <w:pPr>
        <w:pStyle w:val="ReadingList"/>
      </w:pPr>
    </w:p>
    <w:p w:rsidR="001C1D4F" w:rsidRPr="005E14B7" w:rsidRDefault="001C1D4F" w:rsidP="004A26B8">
      <w:pPr>
        <w:pStyle w:val="ReadingList"/>
      </w:pPr>
      <w:r w:rsidRPr="005E14B7">
        <w:t>Holmes, Oliver Wendell. “Jonathan Edwards.” In The Works of Oliver Wendell Homes, Vol. 8, Pages from an Old Volume of Life: A Collection of Essays, 1857-1881. Boston: Mifflin and Company, 1892.</w:t>
      </w:r>
    </w:p>
    <w:p w:rsidR="001C1D4F" w:rsidRPr="005E14B7" w:rsidRDefault="001C1D4F" w:rsidP="004A26B8">
      <w:pPr>
        <w:pStyle w:val="ReadingList"/>
      </w:pPr>
    </w:p>
    <w:p w:rsidR="001C1D4F" w:rsidRPr="005E14B7" w:rsidRDefault="001C1D4F" w:rsidP="004A26B8">
      <w:pPr>
        <w:pStyle w:val="ReadingList"/>
        <w:rPr>
          <w:iCs/>
        </w:rPr>
      </w:pPr>
      <w:r w:rsidRPr="005E14B7">
        <w:t xml:space="preserve">Holmes, Stephen R. “Can Punishment Bring peace? Penal Substitution Revisited.” </w:t>
      </w:r>
      <w:r w:rsidRPr="005E14B7">
        <w:rPr>
          <w:iCs/>
        </w:rPr>
        <w:t xml:space="preserve">Scottish Journal of Theology </w:t>
      </w:r>
      <w:r w:rsidRPr="005E14B7">
        <w:t>58, no. 1 (2005): 104-23.</w:t>
      </w:r>
    </w:p>
    <w:p w:rsidR="001C1D4F" w:rsidRPr="005E14B7" w:rsidRDefault="001C1D4F" w:rsidP="004A26B8">
      <w:pPr>
        <w:pStyle w:val="ReadingList"/>
      </w:pPr>
    </w:p>
    <w:p w:rsidR="001C1D4F" w:rsidRPr="005E14B7" w:rsidRDefault="001C1D4F" w:rsidP="004A26B8">
      <w:pPr>
        <w:pStyle w:val="ReadingList"/>
        <w:rPr>
          <w:iCs/>
        </w:rPr>
      </w:pPr>
      <w:r w:rsidRPr="005E14B7">
        <w:t xml:space="preserve">_____. “Does Edwards Use a Dispositional Ontology?” In </w:t>
      </w:r>
      <w:r w:rsidRPr="005E14B7">
        <w:rPr>
          <w:iCs/>
        </w:rPr>
        <w:t xml:space="preserve">Jonathan Edwards: Philosophical Theologian, </w:t>
      </w:r>
      <w:r w:rsidRPr="005E14B7">
        <w:t>edited by Paul Helm and Oliver D. Crisp, 99-114. Aldershot: Ashgate, 2003.</w:t>
      </w:r>
    </w:p>
    <w:p w:rsidR="001C1D4F" w:rsidRPr="005E14B7" w:rsidRDefault="001C1D4F" w:rsidP="004A26B8">
      <w:pPr>
        <w:pStyle w:val="ReadingList"/>
      </w:pPr>
    </w:p>
    <w:p w:rsidR="001C1D4F" w:rsidRPr="005E14B7" w:rsidRDefault="001C1D4F" w:rsidP="004A26B8">
      <w:pPr>
        <w:pStyle w:val="ReadingList"/>
      </w:pPr>
      <w:r w:rsidRPr="005E14B7">
        <w:t xml:space="preserve">_____. “Religious Affections by Jonathan Edwards.” In </w:t>
      </w:r>
      <w:r w:rsidRPr="005E14B7">
        <w:rPr>
          <w:iCs/>
        </w:rPr>
        <w:t>The Devoted Life</w:t>
      </w:r>
      <w:r w:rsidRPr="005E14B7">
        <w:t>, edited by Kelly M.</w:t>
      </w:r>
      <w:r w:rsidR="00C050D9" w:rsidRPr="005E14B7">
        <w:t xml:space="preserve"> </w:t>
      </w:r>
      <w:r w:rsidRPr="005E14B7">
        <w:t>Kapic and Randall C. Gleason, 285-297. Downers Grove: Inter Varsity Press, 2004.</w:t>
      </w:r>
    </w:p>
    <w:p w:rsidR="001C1D4F" w:rsidRPr="005E14B7" w:rsidRDefault="001C1D4F" w:rsidP="004A26B8">
      <w:pPr>
        <w:pStyle w:val="ReadingList"/>
      </w:pPr>
    </w:p>
    <w:p w:rsidR="001C1D4F" w:rsidRPr="005E14B7" w:rsidRDefault="001C1D4F" w:rsidP="004A26B8">
      <w:pPr>
        <w:pStyle w:val="ReadingList"/>
      </w:pPr>
      <w:r w:rsidRPr="005E14B7">
        <w:t xml:space="preserve">_____. “Strange Voices: Edwards on the Will.” In </w:t>
      </w:r>
      <w:r w:rsidRPr="005E14B7">
        <w:rPr>
          <w:iCs/>
        </w:rPr>
        <w:t>Listening to the Past: The Place of Tradition in Theology</w:t>
      </w:r>
      <w:r w:rsidRPr="005E14B7">
        <w:t>, 86-107. Grand Rapids: Baker Academic, 2002.</w:t>
      </w:r>
    </w:p>
    <w:p w:rsidR="001C1D4F" w:rsidRPr="005E14B7" w:rsidRDefault="001C1D4F" w:rsidP="004A26B8">
      <w:pPr>
        <w:pStyle w:val="ReadingList"/>
      </w:pPr>
    </w:p>
    <w:p w:rsidR="001C1D4F" w:rsidRPr="005E14B7" w:rsidRDefault="001C1D4F" w:rsidP="004A26B8">
      <w:pPr>
        <w:pStyle w:val="ReadingList"/>
        <w:rPr>
          <w:iCs/>
        </w:rPr>
      </w:pPr>
      <w:r w:rsidRPr="005E14B7">
        <w:t xml:space="preserve">Kuklick, Bruce. “Jonathan Edwards and American Philosophy.” In </w:t>
      </w:r>
      <w:r w:rsidRPr="005E14B7">
        <w:rPr>
          <w:iCs/>
        </w:rPr>
        <w:t>Jonathan Edwards and the American Experience</w:t>
      </w:r>
      <w:r w:rsidRPr="005E14B7">
        <w:t>, edited by Nathan O. Hatch and Harry S. Stout, 246-259. Oxford: Oxford</w:t>
      </w:r>
      <w:r w:rsidRPr="005E14B7">
        <w:rPr>
          <w:iCs/>
        </w:rPr>
        <w:t xml:space="preserve"> </w:t>
      </w:r>
      <w:r w:rsidRPr="005E14B7">
        <w:t>University Press, 1988.</w:t>
      </w:r>
    </w:p>
    <w:p w:rsidR="001C1D4F" w:rsidRPr="005E14B7" w:rsidRDefault="001C1D4F" w:rsidP="004A26B8">
      <w:pPr>
        <w:pStyle w:val="ReadingList"/>
      </w:pPr>
    </w:p>
    <w:p w:rsidR="001C1D4F" w:rsidRPr="005E14B7" w:rsidRDefault="001C1D4F" w:rsidP="004A26B8">
      <w:pPr>
        <w:pStyle w:val="ReadingList"/>
        <w:rPr>
          <w:iCs/>
        </w:rPr>
      </w:pPr>
      <w:r w:rsidRPr="005E14B7">
        <w:t xml:space="preserve">Kvanvig, Jonathan L. “Jonathan Edwards on Hell.” In </w:t>
      </w:r>
      <w:r w:rsidRPr="005E14B7">
        <w:rPr>
          <w:iCs/>
        </w:rPr>
        <w:t>Jonathan Edwards Philosophical</w:t>
      </w:r>
      <w:r w:rsidR="00C050D9" w:rsidRPr="005E14B7">
        <w:rPr>
          <w:iCs/>
        </w:rPr>
        <w:t xml:space="preserve"> </w:t>
      </w:r>
      <w:r w:rsidRPr="005E14B7">
        <w:rPr>
          <w:iCs/>
        </w:rPr>
        <w:t>Theologian</w:t>
      </w:r>
      <w:r w:rsidRPr="005E14B7">
        <w:t>, edited by Paul Helm and Oliver D. Crisp, 1-11. Aldershot: Ashgate, 2003.</w:t>
      </w:r>
    </w:p>
    <w:p w:rsidR="001C1D4F" w:rsidRPr="005E14B7" w:rsidRDefault="001C1D4F" w:rsidP="004A26B8">
      <w:pPr>
        <w:pStyle w:val="ReadingList"/>
      </w:pPr>
    </w:p>
    <w:p w:rsidR="001C1D4F" w:rsidRPr="005E14B7" w:rsidRDefault="001C1D4F" w:rsidP="004A26B8">
      <w:pPr>
        <w:pStyle w:val="ReadingList"/>
      </w:pPr>
      <w:r w:rsidRPr="005E14B7">
        <w:t>Lang, Amy Schrager. “A Flood of Error: Chauncy and Edwards in the Great Awakening.” In</w:t>
      </w:r>
    </w:p>
    <w:p w:rsidR="001C1D4F" w:rsidRPr="005E14B7" w:rsidRDefault="001C1D4F" w:rsidP="004A26B8">
      <w:pPr>
        <w:pStyle w:val="ReadingList"/>
      </w:pPr>
      <w:r w:rsidRPr="005E14B7">
        <w:rPr>
          <w:iCs/>
        </w:rPr>
        <w:t>Jonathan Edwards and the American Experience</w:t>
      </w:r>
      <w:r w:rsidRPr="005E14B7">
        <w:t>, edited by Nathan O. Hatch and Harry S. Stout,</w:t>
      </w:r>
      <w:r w:rsidR="00C050D9" w:rsidRPr="005E14B7">
        <w:t xml:space="preserve"> </w:t>
      </w:r>
      <w:r w:rsidRPr="005E14B7">
        <w:t>160-173. Oxford: Oxford University Press, 1988.</w:t>
      </w:r>
    </w:p>
    <w:p w:rsidR="001C1D4F" w:rsidRPr="005E14B7" w:rsidRDefault="001C1D4F" w:rsidP="004A26B8">
      <w:pPr>
        <w:pStyle w:val="ReadingList"/>
      </w:pPr>
    </w:p>
    <w:p w:rsidR="001C1D4F" w:rsidRPr="005E14B7" w:rsidRDefault="001C1D4F" w:rsidP="004A26B8">
      <w:pPr>
        <w:pStyle w:val="ReadingList"/>
        <w:rPr>
          <w:iCs/>
        </w:rPr>
      </w:pPr>
      <w:r w:rsidRPr="005E14B7">
        <w:t xml:space="preserve">Lesser, M.X. “An Honor Too Great: Jonathan Edwards in Print Abroad.” In </w:t>
      </w:r>
      <w:r w:rsidRPr="005E14B7">
        <w:rPr>
          <w:iCs/>
        </w:rPr>
        <w:t>Jonathan Edwards at Home and Abroad: Historical Memories, Cultural Movements, Global Horizons</w:t>
      </w:r>
      <w:r w:rsidRPr="005E14B7">
        <w:t>, edited by D.W. Kling and D.A. Sweeney, 297-319. Columbia: University of South Carolina Press, 2003.</w:t>
      </w:r>
    </w:p>
    <w:p w:rsidR="001C1D4F" w:rsidRPr="005E14B7" w:rsidRDefault="001C1D4F" w:rsidP="004A26B8">
      <w:pPr>
        <w:pStyle w:val="ReadingList"/>
      </w:pPr>
    </w:p>
    <w:p w:rsidR="001C1D4F" w:rsidRPr="005E14B7" w:rsidRDefault="001C1D4F" w:rsidP="004A26B8">
      <w:pPr>
        <w:pStyle w:val="ReadingList"/>
      </w:pPr>
      <w:r w:rsidRPr="005E14B7">
        <w:t xml:space="preserve">Lucas, Sean Michael. “‘He Cuts up Edwardsism By the Roots’ Robert Lewis Dabney and the Edwardsian Legacy in the Nineteenth-Century South.” In </w:t>
      </w:r>
      <w:r w:rsidRPr="005E14B7">
        <w:rPr>
          <w:iCs/>
        </w:rPr>
        <w:t>The Legacy of Jonathan Edwards:</w:t>
      </w:r>
      <w:r w:rsidRPr="005E14B7">
        <w:t xml:space="preserve"> </w:t>
      </w:r>
      <w:r w:rsidRPr="005E14B7">
        <w:rPr>
          <w:iCs/>
        </w:rPr>
        <w:t>American Religion and the Evangelical Tradition</w:t>
      </w:r>
      <w:r w:rsidRPr="005E14B7">
        <w:t>, edited by D.G. Heart, Sean Michel Lucas and Stephen J. Nichols, 200-214. Grand Rapids: Baker Academic, 2003.</w:t>
      </w:r>
    </w:p>
    <w:p w:rsidR="001C1D4F" w:rsidRPr="005E14B7" w:rsidRDefault="001C1D4F" w:rsidP="004A26B8">
      <w:pPr>
        <w:pStyle w:val="ReadingList"/>
      </w:pPr>
    </w:p>
    <w:p w:rsidR="001C1D4F" w:rsidRPr="005E14B7" w:rsidRDefault="001C1D4F" w:rsidP="004A26B8">
      <w:pPr>
        <w:pStyle w:val="ReadingList"/>
      </w:pPr>
      <w:r w:rsidRPr="005E14B7">
        <w:t>Lloyd-Jones, D.M. “Sandemanianism.” In The Puritans: Their Origins and Successors: Addresses Delivered at the Puritan and Westminster Conference, 1959-1978, 170-190. Edinburgh: Banner of Truth, 1996.</w:t>
      </w:r>
    </w:p>
    <w:p w:rsidR="001C1D4F" w:rsidRPr="005E14B7" w:rsidRDefault="001C1D4F" w:rsidP="004A26B8">
      <w:pPr>
        <w:pStyle w:val="ReadingList"/>
      </w:pPr>
    </w:p>
    <w:p w:rsidR="001C1D4F" w:rsidRPr="005E14B7" w:rsidRDefault="001C1D4F" w:rsidP="004A26B8">
      <w:pPr>
        <w:pStyle w:val="ReadingList"/>
      </w:pPr>
      <w:r w:rsidRPr="005E14B7">
        <w:t>_____. “Jonathan Edwards and the Crucial Importance of Revival.” In The Puritans: Their</w:t>
      </w:r>
      <w:r w:rsidR="00C050D9" w:rsidRPr="005E14B7">
        <w:t xml:space="preserve"> </w:t>
      </w:r>
      <w:r w:rsidRPr="005E14B7">
        <w:t>Origins and Successors: Addresses Delivered at the Puritan and Westminster Conference, 1959-1978, 348-371. Edinburgh: Banner of Truth, 1996.</w:t>
      </w:r>
    </w:p>
    <w:p w:rsidR="001C1D4F" w:rsidRPr="005E14B7" w:rsidRDefault="001C1D4F" w:rsidP="004A26B8">
      <w:pPr>
        <w:pStyle w:val="ReadingList"/>
      </w:pPr>
    </w:p>
    <w:p w:rsidR="001C1D4F" w:rsidRPr="005E14B7" w:rsidRDefault="001C1D4F" w:rsidP="004A26B8">
      <w:pPr>
        <w:pStyle w:val="ReadingList"/>
        <w:rPr>
          <w:iCs/>
        </w:rPr>
      </w:pPr>
      <w:r w:rsidRPr="005E14B7">
        <w:t xml:space="preserve">Marsden, George M. “Reformed and American.” In </w:t>
      </w:r>
      <w:r w:rsidRPr="005E14B7">
        <w:rPr>
          <w:iCs/>
        </w:rPr>
        <w:t>Reformed Theology in America: A History of its Modern Development</w:t>
      </w:r>
      <w:r w:rsidRPr="005E14B7">
        <w:t>, edited by David F. Wells, 1-14. Grand Rapids: Eerdmans Publishing</w:t>
      </w:r>
      <w:r w:rsidRPr="005E14B7">
        <w:rPr>
          <w:iCs/>
        </w:rPr>
        <w:t xml:space="preserve"> </w:t>
      </w:r>
      <w:r w:rsidRPr="005E14B7">
        <w:t>Company, 1985.</w:t>
      </w:r>
    </w:p>
    <w:p w:rsidR="001C1D4F" w:rsidRPr="005E14B7" w:rsidRDefault="001C1D4F" w:rsidP="004A26B8">
      <w:pPr>
        <w:pStyle w:val="ReadingList"/>
      </w:pPr>
    </w:p>
    <w:p w:rsidR="001C1D4F" w:rsidRPr="005E14B7" w:rsidRDefault="001C1D4F" w:rsidP="004A26B8">
      <w:pPr>
        <w:pStyle w:val="ReadingList"/>
      </w:pPr>
      <w:r w:rsidRPr="005E14B7">
        <w:t xml:space="preserve">McCann, Hugh J. “Edwards on Free Will.” In </w:t>
      </w:r>
      <w:r w:rsidRPr="005E14B7">
        <w:rPr>
          <w:iCs/>
        </w:rPr>
        <w:t>Jonathan Edwards: Philosophical Theologian</w:t>
      </w:r>
      <w:r w:rsidRPr="005E14B7">
        <w:t>, edited by Paul Helm and Oliver D. Crisp, 27-43. Aldershot: Ashgate, 2003.</w:t>
      </w:r>
    </w:p>
    <w:p w:rsidR="001C1D4F" w:rsidRPr="005E14B7" w:rsidRDefault="001C1D4F" w:rsidP="004A26B8">
      <w:pPr>
        <w:pStyle w:val="ReadingList"/>
      </w:pPr>
    </w:p>
    <w:p w:rsidR="001C1D4F" w:rsidRPr="005E14B7" w:rsidRDefault="001C1D4F" w:rsidP="004A26B8">
      <w:pPr>
        <w:pStyle w:val="ReadingList"/>
      </w:pPr>
      <w:r w:rsidRPr="005E14B7">
        <w:t xml:space="preserve">Miles, Lyon. “The Red Man Dispossessed: The Williams Family and the Alienation of Indian Land in Stockbridge, Massachusetts, 1736-1818.” </w:t>
      </w:r>
      <w:r w:rsidRPr="005E14B7">
        <w:rPr>
          <w:iCs/>
        </w:rPr>
        <w:t xml:space="preserve">New England Quarterly </w:t>
      </w:r>
      <w:r w:rsidRPr="005E14B7">
        <w:t>67 (March 1994): 46-76.</w:t>
      </w:r>
    </w:p>
    <w:p w:rsidR="001C1D4F" w:rsidRPr="005E14B7" w:rsidRDefault="001C1D4F" w:rsidP="004A26B8">
      <w:pPr>
        <w:pStyle w:val="ReadingList"/>
      </w:pPr>
    </w:p>
    <w:p w:rsidR="001C1D4F" w:rsidRPr="005E14B7" w:rsidRDefault="001C1D4F" w:rsidP="004A26B8">
      <w:pPr>
        <w:pStyle w:val="ReadingList"/>
      </w:pPr>
      <w:r w:rsidRPr="005E14B7">
        <w:t xml:space="preserve">Miller, Perry. “Jonathan Edwards on the Sense of the Heart,” </w:t>
      </w:r>
      <w:r w:rsidRPr="005E14B7">
        <w:rPr>
          <w:iCs/>
        </w:rPr>
        <w:t xml:space="preserve">Harvard Theological Review </w:t>
      </w:r>
      <w:r w:rsidRPr="005E14B7">
        <w:t>41 (1948): 123-145.</w:t>
      </w:r>
    </w:p>
    <w:p w:rsidR="001C1D4F" w:rsidRPr="005E14B7" w:rsidRDefault="001C1D4F" w:rsidP="004A26B8">
      <w:pPr>
        <w:pStyle w:val="ReadingList"/>
      </w:pPr>
    </w:p>
    <w:p w:rsidR="001C1D4F" w:rsidRPr="005E14B7" w:rsidRDefault="001C1D4F" w:rsidP="004A26B8">
      <w:pPr>
        <w:pStyle w:val="ReadingList"/>
        <w:rPr>
          <w:iCs/>
        </w:rPr>
      </w:pPr>
      <w:r w:rsidRPr="005E14B7">
        <w:t xml:space="preserve">Minkema, Kenneth P. “Jonathan Edwards in the Twentieth Century.” </w:t>
      </w:r>
      <w:r w:rsidRPr="005E14B7">
        <w:rPr>
          <w:iCs/>
        </w:rPr>
        <w:t xml:space="preserve">Journal of the Evangelical Theological Society </w:t>
      </w:r>
      <w:r w:rsidRPr="005E14B7">
        <w:t>47, no. 4 (December 2004): 659-687.</w:t>
      </w:r>
    </w:p>
    <w:p w:rsidR="001C1D4F" w:rsidRPr="005E14B7" w:rsidRDefault="001C1D4F" w:rsidP="004A26B8">
      <w:pPr>
        <w:pStyle w:val="ReadingList"/>
      </w:pPr>
    </w:p>
    <w:p w:rsidR="001C1D4F" w:rsidRPr="005E14B7" w:rsidRDefault="001C1D4F" w:rsidP="004A26B8">
      <w:pPr>
        <w:pStyle w:val="ReadingList"/>
        <w:rPr>
          <w:iCs/>
        </w:rPr>
      </w:pPr>
      <w:r w:rsidRPr="005E14B7">
        <w:t xml:space="preserve">Mitchell, Christopher W. “Jonathan Edwards’ Scottish Connection.” In </w:t>
      </w:r>
      <w:r w:rsidRPr="005E14B7">
        <w:rPr>
          <w:iCs/>
        </w:rPr>
        <w:t>Jonathan Edwards at Home and Abroad: Historical Memories, Cultural Movements, Global Horizons</w:t>
      </w:r>
      <w:r w:rsidRPr="005E14B7">
        <w:t>, edited by D.W. Kling and D.A. Sweeney, 222-247. Columbia: University of South Carolina Press, 2003.</w:t>
      </w:r>
    </w:p>
    <w:p w:rsidR="001C1D4F" w:rsidRPr="005E14B7" w:rsidRDefault="001C1D4F" w:rsidP="004A26B8">
      <w:pPr>
        <w:pStyle w:val="ReadingList"/>
      </w:pPr>
    </w:p>
    <w:p w:rsidR="001C1D4F" w:rsidRPr="005E14B7" w:rsidRDefault="001C1D4F" w:rsidP="004A26B8">
      <w:pPr>
        <w:pStyle w:val="ReadingList"/>
      </w:pPr>
      <w:r w:rsidRPr="005E14B7">
        <w:t xml:space="preserve">Nettles, Thomas. “Andrew Fuller and Free Grace.” </w:t>
      </w:r>
      <w:r w:rsidRPr="005E14B7">
        <w:rPr>
          <w:iCs/>
        </w:rPr>
        <w:t xml:space="preserve">Reformation Today </w:t>
      </w:r>
      <w:r w:rsidRPr="005E14B7">
        <w:t>17 (January 1985): 6-14.</w:t>
      </w:r>
    </w:p>
    <w:p w:rsidR="001C1D4F" w:rsidRPr="005E14B7" w:rsidRDefault="001C1D4F" w:rsidP="004A26B8">
      <w:pPr>
        <w:pStyle w:val="ReadingList"/>
      </w:pPr>
    </w:p>
    <w:p w:rsidR="001C1D4F" w:rsidRPr="005E14B7" w:rsidRDefault="001C1D4F" w:rsidP="004A26B8">
      <w:pPr>
        <w:pStyle w:val="ReadingList"/>
        <w:rPr>
          <w:iCs/>
        </w:rPr>
      </w:pPr>
      <w:r w:rsidRPr="005E14B7">
        <w:t xml:space="preserve">_____. “Christianity Pure and Simple: Andrew Fuller’s Contest with Socinianism.” In </w:t>
      </w:r>
      <w:r w:rsidRPr="005E14B7">
        <w:rPr>
          <w:iCs/>
        </w:rPr>
        <w:t>‘At the</w:t>
      </w:r>
      <w:r w:rsidR="00C050D9" w:rsidRPr="005E14B7">
        <w:rPr>
          <w:iCs/>
        </w:rPr>
        <w:t xml:space="preserve"> </w:t>
      </w:r>
      <w:r w:rsidRPr="005E14B7">
        <w:rPr>
          <w:iCs/>
        </w:rPr>
        <w:t>Pure Fountain of Thy Word’: Andrew Fuller as an Apologist</w:t>
      </w:r>
      <w:r w:rsidRPr="005E14B7">
        <w:t xml:space="preserve">, Vol. 6, </w:t>
      </w:r>
      <w:r w:rsidRPr="005E14B7">
        <w:rPr>
          <w:iCs/>
        </w:rPr>
        <w:t>Studies in Baptist History and Thought</w:t>
      </w:r>
      <w:r w:rsidRPr="005E14B7">
        <w:t>, edited by Michael A.G. Haykin, 139-173. Carlisle: Paternoster Press, 2004.</w:t>
      </w:r>
    </w:p>
    <w:p w:rsidR="001C1D4F" w:rsidRPr="005E14B7" w:rsidRDefault="001C1D4F" w:rsidP="004A26B8">
      <w:pPr>
        <w:pStyle w:val="ReadingList"/>
      </w:pPr>
    </w:p>
    <w:p w:rsidR="001C1D4F" w:rsidRPr="005E14B7" w:rsidRDefault="001C1D4F" w:rsidP="004A26B8">
      <w:pPr>
        <w:pStyle w:val="ReadingList"/>
      </w:pPr>
      <w:r w:rsidRPr="005E14B7">
        <w:t xml:space="preserve">_____. “Edwards and His Impact on Baptists.” </w:t>
      </w:r>
      <w:r w:rsidRPr="005E14B7">
        <w:rPr>
          <w:iCs/>
        </w:rPr>
        <w:t xml:space="preserve">Founders Journal </w:t>
      </w:r>
      <w:r w:rsidRPr="005E14B7">
        <w:t>(Summer 2003): 1-18.</w:t>
      </w:r>
    </w:p>
    <w:p w:rsidR="001C1D4F" w:rsidRPr="005E14B7" w:rsidRDefault="001C1D4F" w:rsidP="004A26B8">
      <w:pPr>
        <w:pStyle w:val="ReadingList"/>
      </w:pPr>
    </w:p>
    <w:p w:rsidR="001C1D4F" w:rsidRPr="005E14B7" w:rsidRDefault="001C1D4F" w:rsidP="004A26B8">
      <w:pPr>
        <w:pStyle w:val="ReadingList"/>
        <w:rPr>
          <w:iCs/>
        </w:rPr>
      </w:pPr>
      <w:r w:rsidRPr="005E14B7">
        <w:t xml:space="preserve">Noll, Mark A. “Jonathan Edwards’s Freedom of the Will Abroad.” In </w:t>
      </w:r>
      <w:r w:rsidRPr="005E14B7">
        <w:rPr>
          <w:iCs/>
        </w:rPr>
        <w:t>Jonathan Edwards at</w:t>
      </w:r>
      <w:r w:rsidR="00C050D9" w:rsidRPr="005E14B7">
        <w:rPr>
          <w:iCs/>
        </w:rPr>
        <w:t xml:space="preserve"> </w:t>
      </w:r>
      <w:r w:rsidRPr="005E14B7">
        <w:rPr>
          <w:iCs/>
        </w:rPr>
        <w:t>300: Essays on the Tercentenary of His Birth</w:t>
      </w:r>
      <w:r w:rsidRPr="005E14B7">
        <w:t>, edited by Harry Stout, Kenneth Minkema, CalebMaskell, 89-108. Lanham: University Press of America, 2005.</w:t>
      </w:r>
    </w:p>
    <w:p w:rsidR="001C1D4F" w:rsidRPr="005E14B7" w:rsidRDefault="001C1D4F" w:rsidP="004A26B8">
      <w:pPr>
        <w:pStyle w:val="ReadingList"/>
      </w:pPr>
    </w:p>
    <w:p w:rsidR="001C1D4F" w:rsidRPr="005E14B7" w:rsidRDefault="001C1D4F" w:rsidP="004A26B8">
      <w:pPr>
        <w:pStyle w:val="ReadingList"/>
        <w:rPr>
          <w:iCs/>
        </w:rPr>
      </w:pPr>
      <w:r w:rsidRPr="005E14B7">
        <w:t xml:space="preserve">_____. “Jonathan Edwards and Nineteenth-Century Theology.” In </w:t>
      </w:r>
      <w:r w:rsidRPr="005E14B7">
        <w:rPr>
          <w:iCs/>
        </w:rPr>
        <w:t>Jonathan Edwards and the American Experience</w:t>
      </w:r>
      <w:r w:rsidRPr="005E14B7">
        <w:t>, edited by Nathan O. Hatch and Harry S. Stout, 260-287. Oxford: Oxford</w:t>
      </w:r>
      <w:r w:rsidRPr="005E14B7">
        <w:rPr>
          <w:iCs/>
        </w:rPr>
        <w:t xml:space="preserve"> </w:t>
      </w:r>
      <w:r w:rsidRPr="005E14B7">
        <w:t>University Press, 1988.</w:t>
      </w:r>
    </w:p>
    <w:p w:rsidR="001C1D4F" w:rsidRPr="005E14B7" w:rsidRDefault="001C1D4F" w:rsidP="004A26B8">
      <w:pPr>
        <w:pStyle w:val="ReadingList"/>
      </w:pPr>
    </w:p>
    <w:p w:rsidR="001C1D4F" w:rsidRPr="005E14B7" w:rsidRDefault="001C1D4F" w:rsidP="004A26B8">
      <w:pPr>
        <w:pStyle w:val="ReadingList"/>
      </w:pPr>
      <w:r w:rsidRPr="005E14B7">
        <w:t>O’Brien, Susan. “A Transatlantic Community of Saints: The Great Awakening and the First</w:t>
      </w:r>
      <w:r w:rsidR="00C050D9" w:rsidRPr="005E14B7">
        <w:t xml:space="preserve"> </w:t>
      </w:r>
      <w:r w:rsidRPr="005E14B7">
        <w:t xml:space="preserve">Evangelical Network, 1735-1755.” </w:t>
      </w:r>
      <w:r w:rsidRPr="005E14B7">
        <w:rPr>
          <w:iCs/>
        </w:rPr>
        <w:t xml:space="preserve">America Historical Review </w:t>
      </w:r>
      <w:r w:rsidRPr="005E14B7">
        <w:t>91 (1986): 811-832.</w:t>
      </w:r>
    </w:p>
    <w:p w:rsidR="001C1D4F" w:rsidRPr="005E14B7" w:rsidRDefault="001C1D4F" w:rsidP="004A26B8">
      <w:pPr>
        <w:pStyle w:val="ReadingList"/>
      </w:pPr>
    </w:p>
    <w:p w:rsidR="001C1D4F" w:rsidRPr="005E14B7" w:rsidRDefault="001C1D4F" w:rsidP="004A26B8">
      <w:pPr>
        <w:pStyle w:val="ReadingList"/>
      </w:pPr>
      <w:r w:rsidRPr="005E14B7">
        <w:t xml:space="preserve">Oliphint, K. Scott. “Jonathan Edwards on Apologetics Reason and the Noetic Effects of Sin.” In </w:t>
      </w:r>
      <w:r w:rsidRPr="005E14B7">
        <w:rPr>
          <w:iCs/>
        </w:rPr>
        <w:t>The Legacy of Jonathan Edwards: American Religion and the Evangelical Tradition</w:t>
      </w:r>
      <w:r w:rsidRPr="005E14B7">
        <w:t>, edited by D.G. Hart, Sean Michael Lucas and Stephen J. Nichols, 131-146. Grand Rapids: Baker Academic, 2003.</w:t>
      </w:r>
    </w:p>
    <w:p w:rsidR="001C1D4F" w:rsidRPr="005E14B7" w:rsidRDefault="001C1D4F" w:rsidP="004A26B8">
      <w:pPr>
        <w:pStyle w:val="ReadingList"/>
      </w:pPr>
    </w:p>
    <w:p w:rsidR="001C1D4F" w:rsidRPr="005E14B7" w:rsidRDefault="001C1D4F" w:rsidP="004A26B8">
      <w:pPr>
        <w:pStyle w:val="ReadingList"/>
      </w:pPr>
      <w:r w:rsidRPr="005E14B7">
        <w:t xml:space="preserve">Piggin, Stuart. “The Expanding Knowledge of God: Jonathan Edwards’ Influence on Missionary Thinking and Promotion.” In </w:t>
      </w:r>
      <w:r w:rsidRPr="005E14B7">
        <w:rPr>
          <w:iCs/>
        </w:rPr>
        <w:t>Jonathan Edwards at Home and Abroad: Historical</w:t>
      </w:r>
      <w:r w:rsidRPr="005E14B7">
        <w:t xml:space="preserve"> </w:t>
      </w:r>
      <w:r w:rsidRPr="005E14B7">
        <w:rPr>
          <w:iCs/>
        </w:rPr>
        <w:t>Memories, Cultural Movements, Global Horizons</w:t>
      </w:r>
      <w:r w:rsidRPr="005E14B7">
        <w:t>, edited by D.W. Kling and D.A. Sweeney, 266-296. Columbia: University of South Carolina Press, 2003.</w:t>
      </w:r>
    </w:p>
    <w:p w:rsidR="001C1D4F" w:rsidRPr="005E14B7" w:rsidRDefault="001C1D4F" w:rsidP="004A26B8">
      <w:pPr>
        <w:pStyle w:val="ReadingList"/>
      </w:pPr>
    </w:p>
    <w:p w:rsidR="001C1D4F" w:rsidRPr="005E14B7" w:rsidRDefault="001C1D4F" w:rsidP="004A26B8">
      <w:pPr>
        <w:pStyle w:val="ReadingList"/>
        <w:rPr>
          <w:iCs/>
        </w:rPr>
      </w:pPr>
      <w:r w:rsidRPr="005E14B7">
        <w:lastRenderedPageBreak/>
        <w:t xml:space="preserve">Priest, Gerald L. ‘Andrew Fuller, Hyper-Calvinism, and the “Modern Question.”’ In </w:t>
      </w:r>
      <w:r w:rsidRPr="005E14B7">
        <w:rPr>
          <w:iCs/>
        </w:rPr>
        <w:t>‘At the Pure Fountain of Thy Word’: Andrew Fuller as an Apologist</w:t>
      </w:r>
      <w:r w:rsidRPr="005E14B7">
        <w:t xml:space="preserve">, Vol. 6, </w:t>
      </w:r>
      <w:r w:rsidRPr="005E14B7">
        <w:rPr>
          <w:iCs/>
        </w:rPr>
        <w:t>Studies in Baptist History and Thought</w:t>
      </w:r>
      <w:r w:rsidRPr="005E14B7">
        <w:t>, edited by Michael A.G. Haykin, 43-73. Carlisle: Paternoster Press, 2004.</w:t>
      </w:r>
    </w:p>
    <w:p w:rsidR="001C1D4F" w:rsidRPr="005E14B7" w:rsidRDefault="001C1D4F" w:rsidP="004A26B8">
      <w:pPr>
        <w:pStyle w:val="ReadingList"/>
      </w:pPr>
    </w:p>
    <w:p w:rsidR="001C1D4F" w:rsidRPr="005E14B7" w:rsidRDefault="001C1D4F" w:rsidP="004A26B8">
      <w:pPr>
        <w:pStyle w:val="ReadingList"/>
      </w:pPr>
      <w:r w:rsidRPr="005E14B7">
        <w:t xml:space="preserve">Schafer, Thomas A. “Jonathan Edwards and Justification by Faith.” </w:t>
      </w:r>
      <w:r w:rsidRPr="005E14B7">
        <w:rPr>
          <w:iCs/>
        </w:rPr>
        <w:t xml:space="preserve">Church History </w:t>
      </w:r>
      <w:r w:rsidRPr="005E14B7">
        <w:t>20, no. 4 (December 1951): 55–67.</w:t>
      </w:r>
    </w:p>
    <w:p w:rsidR="001C1D4F" w:rsidRPr="005E14B7" w:rsidRDefault="001C1D4F" w:rsidP="004A26B8">
      <w:pPr>
        <w:pStyle w:val="ReadingList"/>
      </w:pPr>
    </w:p>
    <w:p w:rsidR="001C1D4F" w:rsidRPr="005E14B7" w:rsidRDefault="001C1D4F" w:rsidP="004A26B8">
      <w:pPr>
        <w:pStyle w:val="ReadingList"/>
      </w:pPr>
      <w:r w:rsidRPr="005E14B7">
        <w:t xml:space="preserve">Smith, John E. “Testing the Spirits: Jonathan Edwards and the </w:t>
      </w:r>
      <w:r w:rsidRPr="005E14B7">
        <w:rPr>
          <w:iCs/>
        </w:rPr>
        <w:t>Religious Affections</w:t>
      </w:r>
      <w:r w:rsidRPr="005E14B7">
        <w:t xml:space="preserve">.” </w:t>
      </w:r>
      <w:r w:rsidRPr="005E14B7">
        <w:rPr>
          <w:iCs/>
        </w:rPr>
        <w:t>Union Seminary</w:t>
      </w:r>
      <w:r w:rsidRPr="005E14B7">
        <w:t xml:space="preserve"> </w:t>
      </w:r>
      <w:r w:rsidRPr="005E14B7">
        <w:rPr>
          <w:iCs/>
        </w:rPr>
        <w:t xml:space="preserve">Quarterly Review </w:t>
      </w:r>
      <w:r w:rsidRPr="005E14B7">
        <w:t>37, no. 1/2 (1981): 27-37.</w:t>
      </w:r>
    </w:p>
    <w:p w:rsidR="001C1D4F" w:rsidRPr="005E14B7" w:rsidRDefault="001C1D4F" w:rsidP="004A26B8">
      <w:pPr>
        <w:pStyle w:val="ReadingList"/>
      </w:pPr>
    </w:p>
    <w:p w:rsidR="001C1D4F" w:rsidRPr="005E14B7" w:rsidRDefault="001C1D4F" w:rsidP="004A26B8">
      <w:pPr>
        <w:pStyle w:val="ReadingList"/>
      </w:pPr>
      <w:r w:rsidRPr="005E14B7">
        <w:t xml:space="preserve">Strauss, James. “Jonathan Edwards: A Puritan in a Post-Puritan World.” In </w:t>
      </w:r>
      <w:r w:rsidRPr="005E14B7">
        <w:rPr>
          <w:iCs/>
        </w:rPr>
        <w:t>Grace Unlimited</w:t>
      </w:r>
      <w:r w:rsidRPr="005E14B7">
        <w:t>, edited by Clark Pinnock. Minneapolis: Bethany Fellowship Press, 1975.</w:t>
      </w:r>
    </w:p>
    <w:p w:rsidR="001C1D4F" w:rsidRPr="005E14B7" w:rsidRDefault="001C1D4F" w:rsidP="004A26B8">
      <w:pPr>
        <w:pStyle w:val="ReadingList"/>
      </w:pPr>
    </w:p>
    <w:p w:rsidR="001C1D4F" w:rsidRPr="005E14B7" w:rsidRDefault="001C1D4F" w:rsidP="004A26B8">
      <w:pPr>
        <w:pStyle w:val="ReadingList"/>
      </w:pPr>
      <w:r w:rsidRPr="005E14B7">
        <w:t xml:space="preserve">Sweeney, Douglas. “Edwards and his Mantle: The Historiography of the New England Theology.” </w:t>
      </w:r>
      <w:r w:rsidRPr="005E14B7">
        <w:rPr>
          <w:iCs/>
        </w:rPr>
        <w:t xml:space="preserve">The New England Quarterly </w:t>
      </w:r>
      <w:r w:rsidRPr="005E14B7">
        <w:t>17, no. 1 (March 1998): 97-119.</w:t>
      </w:r>
    </w:p>
    <w:p w:rsidR="001C1D4F" w:rsidRPr="005E14B7" w:rsidRDefault="001C1D4F" w:rsidP="004A26B8">
      <w:pPr>
        <w:pStyle w:val="ReadingList"/>
      </w:pPr>
    </w:p>
    <w:p w:rsidR="001C1D4F" w:rsidRPr="005E14B7" w:rsidRDefault="001C1D4F" w:rsidP="004A26B8">
      <w:pPr>
        <w:pStyle w:val="ReadingList"/>
        <w:rPr>
          <w:iCs/>
        </w:rPr>
      </w:pPr>
      <w:r w:rsidRPr="005E14B7">
        <w:t xml:space="preserve">Wainwright, William J. “Jonathan Edwards and the Doctrine of Hell.” In </w:t>
      </w:r>
      <w:r w:rsidRPr="005E14B7">
        <w:rPr>
          <w:iCs/>
        </w:rPr>
        <w:t>Jonathan Edwards Philosophical Theologian</w:t>
      </w:r>
      <w:r w:rsidRPr="005E14B7">
        <w:t>, edited by Paul Helm and Oliver D. Crisp, 13-26. Aldershot: Ashgate,</w:t>
      </w:r>
      <w:r w:rsidRPr="005E14B7">
        <w:rPr>
          <w:iCs/>
        </w:rPr>
        <w:t xml:space="preserve"> </w:t>
      </w:r>
      <w:r w:rsidRPr="005E14B7">
        <w:t>2003.</w:t>
      </w:r>
    </w:p>
    <w:p w:rsidR="001C1D4F" w:rsidRPr="005E14B7" w:rsidRDefault="001C1D4F" w:rsidP="004A26B8">
      <w:pPr>
        <w:pStyle w:val="ReadingList"/>
      </w:pPr>
    </w:p>
    <w:p w:rsidR="001C1D4F" w:rsidRPr="005E14B7" w:rsidRDefault="001C1D4F" w:rsidP="004A26B8">
      <w:pPr>
        <w:pStyle w:val="ReadingList"/>
      </w:pPr>
      <w:r w:rsidRPr="005E14B7">
        <w:t xml:space="preserve">Walls, Andrew F. “Missions and Historical Memory: Jonathan Edwards and David Brainerd.” In </w:t>
      </w:r>
      <w:r w:rsidRPr="005E14B7">
        <w:rPr>
          <w:iCs/>
        </w:rPr>
        <w:t>Jonathan Edwards at Home and Abroad: Historical Cultural Movements, Global</w:t>
      </w:r>
      <w:r w:rsidRPr="005E14B7">
        <w:t xml:space="preserve"> </w:t>
      </w:r>
      <w:r w:rsidRPr="005E14B7">
        <w:rPr>
          <w:iCs/>
        </w:rPr>
        <w:t>Horizons</w:t>
      </w:r>
      <w:r w:rsidRPr="005E14B7">
        <w:t>, edited by David W. Kling and Douglas A. Sweeney, 248-265. Columbia: University of South Carolina Press, 2003.</w:t>
      </w:r>
    </w:p>
    <w:p w:rsidR="001C1D4F" w:rsidRPr="005E14B7" w:rsidRDefault="001C1D4F" w:rsidP="004A26B8">
      <w:pPr>
        <w:pStyle w:val="ReadingList"/>
      </w:pPr>
    </w:p>
    <w:p w:rsidR="001C1D4F" w:rsidRPr="005E14B7" w:rsidRDefault="001C1D4F" w:rsidP="004A26B8">
      <w:pPr>
        <w:pStyle w:val="ReadingList"/>
      </w:pPr>
      <w:r w:rsidRPr="005E14B7">
        <w:t xml:space="preserve">Weber, Donald. “The Recovery of Jonathan Edwards.” In </w:t>
      </w:r>
      <w:r w:rsidRPr="005E14B7">
        <w:rPr>
          <w:iCs/>
        </w:rPr>
        <w:t>Jonathan Edwards and American Experience</w:t>
      </w:r>
      <w:r w:rsidRPr="005E14B7">
        <w:t>, edited by Nathan O. Hatch and Harry S. Stout, 50-70. Oxford: Oxford University</w:t>
      </w:r>
      <w:r w:rsidRPr="005E14B7">
        <w:rPr>
          <w:iCs/>
        </w:rPr>
        <w:t xml:space="preserve"> </w:t>
      </w:r>
      <w:r w:rsidRPr="005E14B7">
        <w:t>Press, 1988.</w:t>
      </w:r>
    </w:p>
    <w:p w:rsidR="001C1D4F" w:rsidRPr="005E14B7" w:rsidRDefault="001C1D4F" w:rsidP="004A26B8">
      <w:pPr>
        <w:pStyle w:val="ReadingList"/>
      </w:pPr>
    </w:p>
    <w:p w:rsidR="001C1D4F" w:rsidRPr="005E14B7" w:rsidRDefault="001C1D4F" w:rsidP="004A26B8">
      <w:pPr>
        <w:pStyle w:val="ReadingList"/>
      </w:pPr>
      <w:r w:rsidRPr="005E14B7">
        <w:t xml:space="preserve">Westra, Helen. “Divinity’s Design: Edwards and the History of the Work of Revival.” In </w:t>
      </w:r>
      <w:r w:rsidRPr="005E14B7">
        <w:rPr>
          <w:iCs/>
        </w:rPr>
        <w:t>Edwards in Our Time: Jonathan Edwards and the Shaping of American Religion</w:t>
      </w:r>
      <w:r w:rsidRPr="005E14B7">
        <w:t>, edited by Sang Hyun Lee and Allen Guelzo, 131-157. Grand Rapids: Eerdmans Publishing Company, 1999.</w:t>
      </w:r>
    </w:p>
    <w:p w:rsidR="001C1D4F" w:rsidRPr="005E14B7" w:rsidRDefault="001C1D4F" w:rsidP="004A26B8">
      <w:pPr>
        <w:pStyle w:val="ReadingList"/>
      </w:pPr>
    </w:p>
    <w:p w:rsidR="001C1D4F" w:rsidRPr="005E14B7" w:rsidRDefault="001C1D4F" w:rsidP="004A26B8">
      <w:pPr>
        <w:pStyle w:val="ReadingList"/>
      </w:pPr>
      <w:r w:rsidRPr="005E14B7">
        <w:t xml:space="preserve">Wheeler, Rachel. “‘Friends to Your Souls’: Jonathan Edwards’s Indian Pastorate and the Doctrine of Original Sin.” </w:t>
      </w:r>
      <w:r w:rsidRPr="005E14B7">
        <w:rPr>
          <w:iCs/>
        </w:rPr>
        <w:t xml:space="preserve">Church History </w:t>
      </w:r>
      <w:r w:rsidRPr="005E14B7">
        <w:t>72 (December 2003): 736-65</w:t>
      </w:r>
    </w:p>
    <w:p w:rsidR="001C1D4F" w:rsidRPr="005E14B7" w:rsidRDefault="001C1D4F" w:rsidP="004A26B8">
      <w:pPr>
        <w:pStyle w:val="ReadingList"/>
      </w:pPr>
    </w:p>
    <w:p w:rsidR="001C1D4F" w:rsidRPr="005E14B7" w:rsidRDefault="001C1D4F" w:rsidP="004A26B8">
      <w:pPr>
        <w:pStyle w:val="ReadingList"/>
        <w:rPr>
          <w:iCs/>
        </w:rPr>
      </w:pPr>
      <w:r w:rsidRPr="005E14B7">
        <w:t xml:space="preserve">Young D.L. “Andrew Fuller and the Modern Missionary Movement.” </w:t>
      </w:r>
      <w:r w:rsidRPr="005E14B7">
        <w:rPr>
          <w:iCs/>
        </w:rPr>
        <w:t xml:space="preserve">Baptist History and Heritage </w:t>
      </w:r>
      <w:r w:rsidRPr="005E14B7">
        <w:t>17, no. 4 (1982): 17-27.</w:t>
      </w:r>
    </w:p>
    <w:p w:rsidR="001C1D4F" w:rsidRPr="001C1D4F" w:rsidRDefault="001C1D4F" w:rsidP="004A26B8">
      <w:pPr>
        <w:pStyle w:val="ReadingList"/>
      </w:pPr>
    </w:p>
    <w:p w:rsidR="001C1D4F" w:rsidRPr="001C1D4F" w:rsidRDefault="001C1D4F" w:rsidP="004A26B8">
      <w:pPr>
        <w:pStyle w:val="Heading2"/>
      </w:pPr>
      <w:r w:rsidRPr="001C1D4F">
        <w:t xml:space="preserve">Online resources: </w:t>
      </w:r>
    </w:p>
    <w:p w:rsidR="001C1D4F" w:rsidRPr="001C1D4F" w:rsidRDefault="001C1D4F" w:rsidP="004A26B8">
      <w:pPr>
        <w:pStyle w:val="ReadingList"/>
      </w:pPr>
    </w:p>
    <w:p w:rsidR="005E14B7" w:rsidRDefault="005E14B7" w:rsidP="005E14B7">
      <w:pPr>
        <w:pStyle w:val="ReadingList"/>
      </w:pPr>
      <w:r w:rsidRPr="001C1D4F">
        <w:t>Jonathan Edwards Center</w:t>
      </w:r>
      <w:r>
        <w:t xml:space="preserve"> at Gateway Seminary </w:t>
      </w:r>
      <w:hyperlink r:id="rId34" w:history="1">
        <w:r w:rsidRPr="003F6612">
          <w:rPr>
            <w:rStyle w:val="Hyperlink"/>
          </w:rPr>
          <w:t>https://www.gs.edu/academics/jonathan-edwards-center/</w:t>
        </w:r>
      </w:hyperlink>
    </w:p>
    <w:p w:rsidR="005E14B7" w:rsidRDefault="005E14B7" w:rsidP="005E14B7">
      <w:pPr>
        <w:pStyle w:val="ReadingList"/>
      </w:pPr>
    </w:p>
    <w:p w:rsidR="005E14B7" w:rsidRDefault="001C1D4F" w:rsidP="005E14B7">
      <w:pPr>
        <w:pStyle w:val="ReadingList"/>
        <w:rPr>
          <w:rFonts w:eastAsia="Kozuka Mincho Pro H"/>
        </w:rPr>
      </w:pPr>
      <w:r w:rsidRPr="001C1D4F">
        <w:t xml:space="preserve">Jonathan Edwards Center at Yale University </w:t>
      </w:r>
      <w:hyperlink r:id="rId35" w:history="1">
        <w:r w:rsidR="005E14B7" w:rsidRPr="003F6612">
          <w:rPr>
            <w:rStyle w:val="Hyperlink"/>
            <w:rFonts w:eastAsia="Kozuka Mincho Pro H"/>
          </w:rPr>
          <w:t>http://edwards.yale.edu</w:t>
        </w:r>
      </w:hyperlink>
    </w:p>
    <w:p w:rsidR="001C1D4F" w:rsidRPr="001C1D4F" w:rsidRDefault="001C1D4F" w:rsidP="005E14B7">
      <w:pPr>
        <w:pStyle w:val="ReadingList"/>
        <w:ind w:left="0" w:firstLine="0"/>
      </w:pPr>
    </w:p>
    <w:p w:rsidR="001C1D4F" w:rsidRDefault="001C1D4F" w:rsidP="004A26B8">
      <w:pPr>
        <w:pStyle w:val="ReadingList"/>
        <w:rPr>
          <w:rFonts w:eastAsia="Kozuka Mincho Pro H"/>
        </w:rPr>
      </w:pPr>
      <w:r w:rsidRPr="001C1D4F">
        <w:t xml:space="preserve">Jonathan Edwards Center at TEDS </w:t>
      </w:r>
      <w:hyperlink r:id="rId36" w:history="1">
        <w:r w:rsidR="005E14B7" w:rsidRPr="003F6612">
          <w:rPr>
            <w:rStyle w:val="Hyperlink"/>
            <w:rFonts w:eastAsia="Kozuka Mincho Pro H"/>
          </w:rPr>
          <w:t>http://jecteds.org</w:t>
        </w:r>
      </w:hyperlink>
    </w:p>
    <w:p w:rsidR="001C1D4F" w:rsidRPr="001C1D4F" w:rsidRDefault="001C1D4F" w:rsidP="005E14B7">
      <w:pPr>
        <w:pStyle w:val="ReadingList"/>
        <w:ind w:left="0" w:firstLine="0"/>
      </w:pPr>
    </w:p>
    <w:p w:rsidR="001C1D4F" w:rsidRDefault="001C1D4F" w:rsidP="004A26B8">
      <w:pPr>
        <w:pStyle w:val="ReadingList"/>
        <w:rPr>
          <w:rFonts w:eastAsia="Kozuka Mincho Pro H"/>
        </w:rPr>
      </w:pPr>
      <w:r w:rsidRPr="001C1D4F">
        <w:t xml:space="preserve">Jonathan Edwards Society </w:t>
      </w:r>
      <w:hyperlink r:id="rId37" w:history="1">
        <w:r w:rsidR="005E14B7" w:rsidRPr="003F6612">
          <w:rPr>
            <w:rStyle w:val="Hyperlink"/>
            <w:rFonts w:eastAsia="Kozuka Mincho Pro H"/>
          </w:rPr>
          <w:t>http://www.jesociety.org</w:t>
        </w:r>
      </w:hyperlink>
    </w:p>
    <w:p w:rsidR="001C1D4F" w:rsidRPr="001C1D4F" w:rsidRDefault="001C1D4F" w:rsidP="005E14B7">
      <w:pPr>
        <w:pStyle w:val="ReadingList"/>
        <w:ind w:left="0" w:firstLine="0"/>
      </w:pPr>
    </w:p>
    <w:p w:rsidR="001C1D4F" w:rsidRDefault="001C1D4F" w:rsidP="004A26B8">
      <w:pPr>
        <w:pStyle w:val="ReadingList"/>
        <w:rPr>
          <w:rFonts w:eastAsia="Kozuka Mincho Pro H"/>
        </w:rPr>
      </w:pPr>
      <w:r w:rsidRPr="001C1D4F">
        <w:t xml:space="preserve">Google Books </w:t>
      </w:r>
      <w:hyperlink r:id="rId38" w:history="1">
        <w:r w:rsidR="005E14B7" w:rsidRPr="003F6612">
          <w:rPr>
            <w:rStyle w:val="Hyperlink"/>
            <w:rFonts w:eastAsia="Kozuka Mincho Pro H"/>
          </w:rPr>
          <w:t>http://books.google.com</w:t>
        </w:r>
      </w:hyperlink>
    </w:p>
    <w:p w:rsidR="005E14B7" w:rsidRPr="001C1D4F" w:rsidRDefault="005E14B7" w:rsidP="004A26B8">
      <w:pPr>
        <w:pStyle w:val="ReadingList"/>
      </w:pPr>
    </w:p>
    <w:p w:rsidR="00932C04" w:rsidRPr="001C1D4F" w:rsidRDefault="00932C04" w:rsidP="004A26B8">
      <w:pPr>
        <w:pStyle w:val="ReadingList"/>
      </w:pPr>
    </w:p>
    <w:sectPr w:rsidR="00932C04" w:rsidRPr="001C1D4F" w:rsidSect="0082274E">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D8F" w:rsidRDefault="00C92D8F" w:rsidP="004A26B8">
      <w:r>
        <w:separator/>
      </w:r>
    </w:p>
  </w:endnote>
  <w:endnote w:type="continuationSeparator" w:id="0">
    <w:p w:rsidR="00C92D8F" w:rsidRDefault="00C92D8F" w:rsidP="004A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Kozuka Mincho Pro H">
    <w:panose1 w:val="00000000000000000000"/>
    <w:charset w:val="80"/>
    <w:family w:val="roman"/>
    <w:notTrueType/>
    <w:pitch w:val="variable"/>
    <w:sig w:usb0="E00002FF" w:usb1="6AC7FCFF" w:usb2="00000012"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B8" w:rsidRPr="003418A1" w:rsidRDefault="004A26B8" w:rsidP="004A26B8">
    <w:pPr>
      <w:pStyle w:val="Header"/>
    </w:pPr>
  </w:p>
  <w:p w:rsidR="004A26B8" w:rsidRDefault="00F92E70" w:rsidP="004A26B8">
    <w:r>
      <w:fldChar w:fldCharType="begin"/>
    </w:r>
    <w:r w:rsidR="00134970">
      <w:instrText xml:space="preserve"> FILENAME \* MERGEFORMAT </w:instrText>
    </w:r>
    <w:r>
      <w:fldChar w:fldCharType="end"/>
    </w:r>
  </w:p>
  <w:p w:rsidR="004A26B8" w:rsidRPr="003418A1" w:rsidRDefault="00F92E70" w:rsidP="004A26B8">
    <w:r w:rsidRPr="003418A1">
      <w:fldChar w:fldCharType="begin"/>
    </w:r>
    <w:r w:rsidR="004A26B8" w:rsidRPr="003418A1">
      <w:instrText xml:space="preserve"> PAGE   \* MERGEFORMAT </w:instrText>
    </w:r>
    <w:r w:rsidRPr="003418A1">
      <w:fldChar w:fldCharType="separate"/>
    </w:r>
    <w:r w:rsidR="0009526E" w:rsidRPr="0009526E">
      <w:rPr>
        <w:rFonts w:ascii="Arial" w:hAnsi="Arial"/>
        <w:noProof/>
        <w:sz w:val="22"/>
      </w:rPr>
      <w:t>13</w:t>
    </w:r>
    <w:r w:rsidRPr="003418A1">
      <w:rPr>
        <w:noProof/>
      </w:rPr>
      <w:fldChar w:fldCharType="end"/>
    </w:r>
    <w:r w:rsidR="004A26B8" w:rsidRPr="003418A1">
      <w:t> </w:t>
    </w:r>
    <w:r w:rsidR="004A26B8" w:rsidRPr="003418A1">
      <w:rPr>
        <w:color w:val="0D5975"/>
      </w:rPr>
      <w:t>|</w:t>
    </w:r>
    <w:r w:rsidR="004A26B8" w:rsidRPr="003418A1">
      <w:t> </w:t>
    </w:r>
    <w:r w:rsidR="004A26B8">
      <w:rPr>
        <w:noProof/>
      </w:rPr>
      <w:t>Gateway Seminary of the Southen Baptist Convention</w:t>
    </w:r>
  </w:p>
  <w:p w:rsidR="004A26B8" w:rsidRDefault="004A26B8" w:rsidP="004A26B8"/>
  <w:p w:rsidR="004A26B8" w:rsidRDefault="004A26B8" w:rsidP="004A26B8"/>
  <w:p w:rsidR="004A26B8" w:rsidRDefault="004A26B8" w:rsidP="004A26B8"/>
  <w:p w:rsidR="004A26B8" w:rsidRDefault="004A26B8" w:rsidP="004A26B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D8F" w:rsidRDefault="00C92D8F" w:rsidP="004A26B8">
      <w:r>
        <w:separator/>
      </w:r>
    </w:p>
  </w:footnote>
  <w:footnote w:type="continuationSeparator" w:id="0">
    <w:p w:rsidR="00C92D8F" w:rsidRDefault="00C92D8F" w:rsidP="004A26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9E0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337"/>
    <w:multiLevelType w:val="hybridMultilevel"/>
    <w:tmpl w:val="41CCBEAE"/>
    <w:lvl w:ilvl="0" w:tplc="5322B2F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33DFE"/>
    <w:multiLevelType w:val="hybridMultilevel"/>
    <w:tmpl w:val="D5604AA6"/>
    <w:lvl w:ilvl="0" w:tplc="5322B2F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E4241"/>
    <w:multiLevelType w:val="hybridMultilevel"/>
    <w:tmpl w:val="CDCED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E544EC"/>
    <w:multiLevelType w:val="hybridMultilevel"/>
    <w:tmpl w:val="9E408C0C"/>
    <w:lvl w:ilvl="0" w:tplc="5322B2F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E0B59"/>
    <w:multiLevelType w:val="hybridMultilevel"/>
    <w:tmpl w:val="20945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AA7F04"/>
    <w:multiLevelType w:val="hybridMultilevel"/>
    <w:tmpl w:val="A06A7768"/>
    <w:lvl w:ilvl="0" w:tplc="6DD28A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65852"/>
    <w:multiLevelType w:val="hybridMultilevel"/>
    <w:tmpl w:val="04D6BF02"/>
    <w:lvl w:ilvl="0" w:tplc="5322B2F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C01A9"/>
    <w:multiLevelType w:val="hybridMultilevel"/>
    <w:tmpl w:val="98B294E6"/>
    <w:lvl w:ilvl="0" w:tplc="5322B2F0">
      <w:numFmt w:val="bullet"/>
      <w:lvlText w:val="•"/>
      <w:lvlJc w:val="left"/>
      <w:pPr>
        <w:ind w:left="1440" w:hanging="72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A3037"/>
    <w:multiLevelType w:val="hybridMultilevel"/>
    <w:tmpl w:val="0B7631D6"/>
    <w:lvl w:ilvl="0" w:tplc="04CC8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47540"/>
    <w:multiLevelType w:val="hybridMultilevel"/>
    <w:tmpl w:val="C4DC9D28"/>
    <w:lvl w:ilvl="0" w:tplc="5322B2F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43A42"/>
    <w:multiLevelType w:val="hybridMultilevel"/>
    <w:tmpl w:val="7020EE16"/>
    <w:lvl w:ilvl="0" w:tplc="5322B2F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827E1"/>
    <w:multiLevelType w:val="hybridMultilevel"/>
    <w:tmpl w:val="1408C31E"/>
    <w:lvl w:ilvl="0" w:tplc="5322B2F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E53DD"/>
    <w:multiLevelType w:val="hybridMultilevel"/>
    <w:tmpl w:val="3C248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215A98"/>
    <w:multiLevelType w:val="hybridMultilevel"/>
    <w:tmpl w:val="99FE2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411A0"/>
    <w:multiLevelType w:val="hybridMultilevel"/>
    <w:tmpl w:val="9160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05352"/>
    <w:multiLevelType w:val="hybridMultilevel"/>
    <w:tmpl w:val="3D1CBFC2"/>
    <w:lvl w:ilvl="0" w:tplc="2E721E0A">
      <w:start w:val="1"/>
      <w:numFmt w:val="decimal"/>
      <w:pStyle w:val="Assignment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3317D"/>
    <w:multiLevelType w:val="hybridMultilevel"/>
    <w:tmpl w:val="A614F25C"/>
    <w:lvl w:ilvl="0" w:tplc="34E0CE2C">
      <w:start w:val="1"/>
      <w:numFmt w:val="decimal"/>
      <w:pStyle w:val="Objectives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B61AA"/>
    <w:multiLevelType w:val="hybridMultilevel"/>
    <w:tmpl w:val="C4B60F52"/>
    <w:lvl w:ilvl="0" w:tplc="41248C16">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B18A7"/>
    <w:multiLevelType w:val="hybridMultilevel"/>
    <w:tmpl w:val="CE5070AC"/>
    <w:lvl w:ilvl="0" w:tplc="5322B2F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F5AEA"/>
    <w:multiLevelType w:val="hybridMultilevel"/>
    <w:tmpl w:val="25243BF8"/>
    <w:lvl w:ilvl="0" w:tplc="5322B2F0">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D379B"/>
    <w:multiLevelType w:val="hybridMultilevel"/>
    <w:tmpl w:val="F694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E7572"/>
    <w:multiLevelType w:val="hybridMultilevel"/>
    <w:tmpl w:val="4A32C20A"/>
    <w:lvl w:ilvl="0" w:tplc="77F4369C">
      <w:start w:val="20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0"/>
  </w:num>
  <w:num w:numId="4">
    <w:abstractNumId w:val="14"/>
  </w:num>
  <w:num w:numId="5">
    <w:abstractNumId w:val="9"/>
  </w:num>
  <w:num w:numId="6">
    <w:abstractNumId w:val="1"/>
  </w:num>
  <w:num w:numId="7">
    <w:abstractNumId w:val="8"/>
  </w:num>
  <w:num w:numId="8">
    <w:abstractNumId w:val="2"/>
  </w:num>
  <w:num w:numId="9">
    <w:abstractNumId w:val="19"/>
  </w:num>
  <w:num w:numId="10">
    <w:abstractNumId w:val="11"/>
  </w:num>
  <w:num w:numId="11">
    <w:abstractNumId w:val="16"/>
  </w:num>
  <w:num w:numId="12">
    <w:abstractNumId w:val="7"/>
  </w:num>
  <w:num w:numId="13">
    <w:abstractNumId w:val="4"/>
  </w:num>
  <w:num w:numId="14">
    <w:abstractNumId w:val="10"/>
  </w:num>
  <w:num w:numId="15">
    <w:abstractNumId w:val="15"/>
  </w:num>
  <w:num w:numId="16">
    <w:abstractNumId w:val="18"/>
  </w:num>
  <w:num w:numId="17">
    <w:abstractNumId w:val="3"/>
  </w:num>
  <w:num w:numId="18">
    <w:abstractNumId w:val="6"/>
  </w:num>
  <w:num w:numId="19">
    <w:abstractNumId w:val="17"/>
  </w:num>
  <w:num w:numId="20">
    <w:abstractNumId w:val="13"/>
  </w:num>
  <w:num w:numId="21">
    <w:abstractNumId w:val="0"/>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sjA3MjQ0NjCzMDVQ0lEKTi0uzszPAykwrQUAXYv43ywAAAA="/>
  </w:docVars>
  <w:rsids>
    <w:rsidRoot w:val="006C66DD"/>
    <w:rsid w:val="00031B79"/>
    <w:rsid w:val="000524A1"/>
    <w:rsid w:val="00057129"/>
    <w:rsid w:val="0009526E"/>
    <w:rsid w:val="000B5E16"/>
    <w:rsid w:val="000D6439"/>
    <w:rsid w:val="000F7770"/>
    <w:rsid w:val="00121D70"/>
    <w:rsid w:val="00134970"/>
    <w:rsid w:val="00146ECB"/>
    <w:rsid w:val="00154BD3"/>
    <w:rsid w:val="00186266"/>
    <w:rsid w:val="001928B0"/>
    <w:rsid w:val="001C1D4F"/>
    <w:rsid w:val="001E43E5"/>
    <w:rsid w:val="001F608E"/>
    <w:rsid w:val="00203AE2"/>
    <w:rsid w:val="00230603"/>
    <w:rsid w:val="002345F6"/>
    <w:rsid w:val="00240154"/>
    <w:rsid w:val="00250D74"/>
    <w:rsid w:val="00292EDF"/>
    <w:rsid w:val="002B059C"/>
    <w:rsid w:val="002B1B21"/>
    <w:rsid w:val="002C5CBE"/>
    <w:rsid w:val="00303380"/>
    <w:rsid w:val="003278BF"/>
    <w:rsid w:val="003418A1"/>
    <w:rsid w:val="00342018"/>
    <w:rsid w:val="00380C72"/>
    <w:rsid w:val="00390938"/>
    <w:rsid w:val="00414BF2"/>
    <w:rsid w:val="004410DA"/>
    <w:rsid w:val="00474131"/>
    <w:rsid w:val="004A26B8"/>
    <w:rsid w:val="004A4C6A"/>
    <w:rsid w:val="004C0399"/>
    <w:rsid w:val="004C4B10"/>
    <w:rsid w:val="004E5D81"/>
    <w:rsid w:val="0052116E"/>
    <w:rsid w:val="00526A3A"/>
    <w:rsid w:val="00564BA7"/>
    <w:rsid w:val="005705B2"/>
    <w:rsid w:val="005A2FD2"/>
    <w:rsid w:val="005E14B7"/>
    <w:rsid w:val="006574B1"/>
    <w:rsid w:val="006C66DD"/>
    <w:rsid w:val="006E5E85"/>
    <w:rsid w:val="00707FDD"/>
    <w:rsid w:val="00724223"/>
    <w:rsid w:val="0073482D"/>
    <w:rsid w:val="007709A2"/>
    <w:rsid w:val="007A0118"/>
    <w:rsid w:val="007A232B"/>
    <w:rsid w:val="0082274E"/>
    <w:rsid w:val="00852391"/>
    <w:rsid w:val="00876951"/>
    <w:rsid w:val="008D4AA1"/>
    <w:rsid w:val="00904D91"/>
    <w:rsid w:val="00932C04"/>
    <w:rsid w:val="0094410D"/>
    <w:rsid w:val="009559DF"/>
    <w:rsid w:val="00971A83"/>
    <w:rsid w:val="009926F8"/>
    <w:rsid w:val="009945D2"/>
    <w:rsid w:val="009B4089"/>
    <w:rsid w:val="009D22CA"/>
    <w:rsid w:val="009F2DB5"/>
    <w:rsid w:val="00A01D85"/>
    <w:rsid w:val="00A05BD0"/>
    <w:rsid w:val="00A3153C"/>
    <w:rsid w:val="00A77473"/>
    <w:rsid w:val="00AA4B42"/>
    <w:rsid w:val="00AE3C94"/>
    <w:rsid w:val="00AF3A91"/>
    <w:rsid w:val="00B21FDD"/>
    <w:rsid w:val="00B256CD"/>
    <w:rsid w:val="00B51363"/>
    <w:rsid w:val="00B71BEF"/>
    <w:rsid w:val="00BC44DD"/>
    <w:rsid w:val="00BD56D0"/>
    <w:rsid w:val="00BE2410"/>
    <w:rsid w:val="00C050D9"/>
    <w:rsid w:val="00C65A2D"/>
    <w:rsid w:val="00C82BA6"/>
    <w:rsid w:val="00C92D8F"/>
    <w:rsid w:val="00CA0568"/>
    <w:rsid w:val="00CB79D5"/>
    <w:rsid w:val="00D33366"/>
    <w:rsid w:val="00D3643E"/>
    <w:rsid w:val="00D46440"/>
    <w:rsid w:val="00D51EC8"/>
    <w:rsid w:val="00D8240F"/>
    <w:rsid w:val="00D92B1B"/>
    <w:rsid w:val="00DB25BC"/>
    <w:rsid w:val="00DB54E7"/>
    <w:rsid w:val="00DE2592"/>
    <w:rsid w:val="00E01B93"/>
    <w:rsid w:val="00E22B70"/>
    <w:rsid w:val="00E4303B"/>
    <w:rsid w:val="00ED6A5E"/>
    <w:rsid w:val="00EE11D1"/>
    <w:rsid w:val="00EF5802"/>
    <w:rsid w:val="00F20D75"/>
    <w:rsid w:val="00F528C3"/>
    <w:rsid w:val="00F92E70"/>
    <w:rsid w:val="00FC1C42"/>
    <w:rsid w:val="00FD5453"/>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EC86"/>
  <w15:docId w15:val="{9A8312E0-B159-46DA-93AA-1B293972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B8"/>
    <w:rPr>
      <w:rFonts w:asciiTheme="minorHAnsi" w:hAnsiTheme="minorHAnsi" w:cstheme="minorHAnsi"/>
      <w:sz w:val="24"/>
      <w:szCs w:val="24"/>
    </w:rPr>
  </w:style>
  <w:style w:type="paragraph" w:styleId="Heading1">
    <w:name w:val="heading 1"/>
    <w:basedOn w:val="HeadingBlue"/>
    <w:next w:val="Normal"/>
    <w:link w:val="Heading1Char"/>
    <w:uiPriority w:val="9"/>
    <w:qFormat/>
    <w:rsid w:val="00C050D9"/>
    <w:pPr>
      <w:shd w:val="clear" w:color="auto" w:fill="auto"/>
      <w:jc w:val="left"/>
      <w:outlineLvl w:val="0"/>
    </w:pPr>
    <w:rPr>
      <w:rFonts w:cstheme="minorHAnsi"/>
      <w:color w:val="auto"/>
    </w:rPr>
  </w:style>
  <w:style w:type="paragraph" w:styleId="Heading2">
    <w:name w:val="heading 2"/>
    <w:basedOn w:val="Normal"/>
    <w:next w:val="Normal"/>
    <w:link w:val="Heading2Char"/>
    <w:uiPriority w:val="9"/>
    <w:unhideWhenUsed/>
    <w:qFormat/>
    <w:rsid w:val="00EE11D1"/>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lue">
    <w:name w:val="Heading Blue"/>
    <w:basedOn w:val="Normal"/>
    <w:link w:val="HeadingBlueChar"/>
    <w:qFormat/>
    <w:rsid w:val="00707FDD"/>
    <w:pPr>
      <w:shd w:val="clear" w:color="auto" w:fill="58A4B7"/>
      <w:jc w:val="center"/>
    </w:pPr>
    <w:rPr>
      <w:rFonts w:cs="Times New Roman"/>
      <w:b/>
      <w:color w:val="FFFFFF" w:themeColor="background1"/>
      <w:sz w:val="32"/>
    </w:rPr>
  </w:style>
  <w:style w:type="character" w:customStyle="1" w:styleId="HeadingBlueChar">
    <w:name w:val="Heading Blue Char"/>
    <w:basedOn w:val="DefaultParagraphFont"/>
    <w:link w:val="HeadingBlue"/>
    <w:rsid w:val="00707FDD"/>
    <w:rPr>
      <w:rFonts w:asciiTheme="minorHAnsi" w:hAnsiTheme="minorHAnsi" w:cs="Times New Roman"/>
      <w:b/>
      <w:color w:val="FFFFFF" w:themeColor="background1"/>
      <w:sz w:val="32"/>
      <w:shd w:val="clear" w:color="auto" w:fill="58A4B7"/>
    </w:rPr>
  </w:style>
  <w:style w:type="character" w:customStyle="1" w:styleId="Heading1Char">
    <w:name w:val="Heading 1 Char"/>
    <w:basedOn w:val="DefaultParagraphFont"/>
    <w:link w:val="Heading1"/>
    <w:uiPriority w:val="9"/>
    <w:rsid w:val="00C050D9"/>
    <w:rPr>
      <w:rFonts w:asciiTheme="minorHAnsi" w:hAnsiTheme="minorHAnsi" w:cstheme="minorHAnsi"/>
      <w:b/>
      <w:sz w:val="32"/>
    </w:rPr>
  </w:style>
  <w:style w:type="character" w:customStyle="1" w:styleId="Heading2Char">
    <w:name w:val="Heading 2 Char"/>
    <w:basedOn w:val="DefaultParagraphFont"/>
    <w:link w:val="Heading2"/>
    <w:uiPriority w:val="9"/>
    <w:rsid w:val="00EE11D1"/>
    <w:rPr>
      <w:rFonts w:asciiTheme="minorHAnsi" w:hAnsiTheme="minorHAnsi" w:cstheme="minorHAnsi"/>
      <w:b/>
      <w:sz w:val="24"/>
      <w:szCs w:val="24"/>
    </w:rPr>
  </w:style>
  <w:style w:type="paragraph" w:styleId="BalloonText">
    <w:name w:val="Balloon Text"/>
    <w:basedOn w:val="Normal"/>
    <w:link w:val="BalloonTextChar"/>
    <w:uiPriority w:val="99"/>
    <w:semiHidden/>
    <w:unhideWhenUsed/>
    <w:rsid w:val="00EF5802"/>
    <w:pPr>
      <w:widowControl w:val="0"/>
      <w:ind w:right="-720"/>
    </w:pPr>
    <w:rPr>
      <w:rFonts w:ascii="Lucida Grande" w:eastAsia="Times New Roman" w:hAnsi="Lucida Grande" w:cstheme="minorBidi"/>
      <w:color w:val="44546A" w:themeColor="text2"/>
      <w:sz w:val="18"/>
      <w:szCs w:val="18"/>
    </w:rPr>
  </w:style>
  <w:style w:type="character" w:customStyle="1" w:styleId="BalloonTextChar">
    <w:name w:val="Balloon Text Char"/>
    <w:basedOn w:val="DefaultParagraphFont"/>
    <w:link w:val="BalloonText"/>
    <w:uiPriority w:val="99"/>
    <w:semiHidden/>
    <w:rsid w:val="00EF5802"/>
    <w:rPr>
      <w:rFonts w:ascii="Lucida Grande" w:eastAsia="Times New Roman" w:hAnsi="Lucida Grande" w:cstheme="minorBidi"/>
      <w:color w:val="44546A" w:themeColor="text2"/>
      <w:sz w:val="18"/>
      <w:szCs w:val="18"/>
    </w:rPr>
  </w:style>
  <w:style w:type="paragraph" w:styleId="BodyText2">
    <w:name w:val="Body Text 2"/>
    <w:basedOn w:val="Normal"/>
    <w:link w:val="BodyText2Char"/>
    <w:uiPriority w:val="99"/>
    <w:unhideWhenUsed/>
    <w:rsid w:val="00EF5802"/>
    <w:pPr>
      <w:widowControl w:val="0"/>
      <w:spacing w:after="120" w:line="480" w:lineRule="auto"/>
      <w:ind w:right="-720"/>
    </w:pPr>
    <w:rPr>
      <w:rFonts w:eastAsia="Times New Roman" w:cstheme="minorBidi"/>
      <w:color w:val="44546A" w:themeColor="text2"/>
    </w:rPr>
  </w:style>
  <w:style w:type="character" w:customStyle="1" w:styleId="BodyText2Char">
    <w:name w:val="Body Text 2 Char"/>
    <w:basedOn w:val="DefaultParagraphFont"/>
    <w:link w:val="BodyText2"/>
    <w:uiPriority w:val="99"/>
    <w:rsid w:val="00EF5802"/>
    <w:rPr>
      <w:rFonts w:eastAsia="Times New Roman" w:cstheme="minorBidi"/>
      <w:color w:val="44546A" w:themeColor="text2"/>
    </w:rPr>
  </w:style>
  <w:style w:type="character" w:styleId="Hyperlink">
    <w:name w:val="Hyperlink"/>
    <w:basedOn w:val="DefaultParagraphFont"/>
    <w:uiPriority w:val="99"/>
    <w:unhideWhenUsed/>
    <w:rsid w:val="006C66DD"/>
    <w:rPr>
      <w:color w:val="0563C1" w:themeColor="hyperlink"/>
      <w:u w:val="single"/>
    </w:rPr>
  </w:style>
  <w:style w:type="paragraph" w:styleId="ListParagraph">
    <w:name w:val="List Paragraph"/>
    <w:basedOn w:val="Normal"/>
    <w:uiPriority w:val="34"/>
    <w:qFormat/>
    <w:rsid w:val="001F608E"/>
    <w:pPr>
      <w:ind w:left="720"/>
      <w:contextualSpacing/>
    </w:pPr>
  </w:style>
  <w:style w:type="table" w:styleId="TableGrid">
    <w:name w:val="Table Grid"/>
    <w:basedOn w:val="TableNormal"/>
    <w:uiPriority w:val="39"/>
    <w:rsid w:val="00B71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FF7F3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82274E"/>
    <w:pPr>
      <w:tabs>
        <w:tab w:val="center" w:pos="4680"/>
        <w:tab w:val="right" w:pos="9360"/>
      </w:tabs>
    </w:pPr>
  </w:style>
  <w:style w:type="character" w:customStyle="1" w:styleId="HeaderChar">
    <w:name w:val="Header Char"/>
    <w:basedOn w:val="DefaultParagraphFont"/>
    <w:link w:val="Header"/>
    <w:uiPriority w:val="99"/>
    <w:rsid w:val="0082274E"/>
  </w:style>
  <w:style w:type="paragraph" w:styleId="Footer">
    <w:name w:val="footer"/>
    <w:basedOn w:val="Normal"/>
    <w:link w:val="FooterChar"/>
    <w:uiPriority w:val="99"/>
    <w:unhideWhenUsed/>
    <w:rsid w:val="0082274E"/>
    <w:pPr>
      <w:tabs>
        <w:tab w:val="center" w:pos="4680"/>
        <w:tab w:val="right" w:pos="9360"/>
      </w:tabs>
    </w:pPr>
  </w:style>
  <w:style w:type="character" w:customStyle="1" w:styleId="FooterChar">
    <w:name w:val="Footer Char"/>
    <w:basedOn w:val="DefaultParagraphFont"/>
    <w:link w:val="Footer"/>
    <w:uiPriority w:val="99"/>
    <w:rsid w:val="0082274E"/>
  </w:style>
  <w:style w:type="character" w:styleId="CommentReference">
    <w:name w:val="annotation reference"/>
    <w:basedOn w:val="DefaultParagraphFont"/>
    <w:uiPriority w:val="99"/>
    <w:semiHidden/>
    <w:unhideWhenUsed/>
    <w:rsid w:val="00BE2410"/>
    <w:rPr>
      <w:sz w:val="16"/>
      <w:szCs w:val="16"/>
    </w:rPr>
  </w:style>
  <w:style w:type="paragraph" w:styleId="CommentText">
    <w:name w:val="annotation text"/>
    <w:basedOn w:val="Normal"/>
    <w:link w:val="CommentTextChar"/>
    <w:uiPriority w:val="99"/>
    <w:semiHidden/>
    <w:unhideWhenUsed/>
    <w:rsid w:val="00BE2410"/>
    <w:rPr>
      <w:sz w:val="20"/>
      <w:szCs w:val="20"/>
    </w:rPr>
  </w:style>
  <w:style w:type="character" w:customStyle="1" w:styleId="CommentTextChar">
    <w:name w:val="Comment Text Char"/>
    <w:basedOn w:val="DefaultParagraphFont"/>
    <w:link w:val="CommentText"/>
    <w:uiPriority w:val="99"/>
    <w:semiHidden/>
    <w:rsid w:val="00BE2410"/>
    <w:rPr>
      <w:sz w:val="20"/>
      <w:szCs w:val="20"/>
    </w:rPr>
  </w:style>
  <w:style w:type="paragraph" w:styleId="CommentSubject">
    <w:name w:val="annotation subject"/>
    <w:basedOn w:val="CommentText"/>
    <w:next w:val="CommentText"/>
    <w:link w:val="CommentSubjectChar"/>
    <w:uiPriority w:val="99"/>
    <w:semiHidden/>
    <w:unhideWhenUsed/>
    <w:rsid w:val="00BE2410"/>
    <w:rPr>
      <w:b/>
      <w:bCs/>
    </w:rPr>
  </w:style>
  <w:style w:type="character" w:customStyle="1" w:styleId="CommentSubjectChar">
    <w:name w:val="Comment Subject Char"/>
    <w:basedOn w:val="CommentTextChar"/>
    <w:link w:val="CommentSubject"/>
    <w:uiPriority w:val="99"/>
    <w:semiHidden/>
    <w:rsid w:val="00BE2410"/>
    <w:rPr>
      <w:b/>
      <w:bCs/>
      <w:sz w:val="20"/>
      <w:szCs w:val="20"/>
    </w:rPr>
  </w:style>
  <w:style w:type="character" w:styleId="PlaceholderText">
    <w:name w:val="Placeholder Text"/>
    <w:basedOn w:val="DefaultParagraphFont"/>
    <w:uiPriority w:val="99"/>
    <w:semiHidden/>
    <w:rsid w:val="003418A1"/>
    <w:rPr>
      <w:color w:val="808080"/>
    </w:rPr>
  </w:style>
  <w:style w:type="paragraph" w:styleId="FootnoteText">
    <w:name w:val="footnote text"/>
    <w:basedOn w:val="Normal"/>
    <w:link w:val="FootnoteTextChar"/>
    <w:uiPriority w:val="99"/>
    <w:unhideWhenUsed/>
    <w:rsid w:val="00BC44D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C44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44DD"/>
    <w:rPr>
      <w:vertAlign w:val="superscript"/>
    </w:rPr>
  </w:style>
  <w:style w:type="table" w:customStyle="1" w:styleId="PlainTable11">
    <w:name w:val="Plain Table 11"/>
    <w:basedOn w:val="TableNormal"/>
    <w:uiPriority w:val="41"/>
    <w:rsid w:val="00F528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31">
    <w:name w:val="Grid Table 4 - Accent 31"/>
    <w:basedOn w:val="TableNormal"/>
    <w:uiPriority w:val="49"/>
    <w:rsid w:val="005705B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ourseName">
    <w:name w:val="Course Name"/>
    <w:basedOn w:val="Normal"/>
    <w:qFormat/>
    <w:rsid w:val="00414BF2"/>
    <w:pPr>
      <w:shd w:val="clear" w:color="auto" w:fill="072E4B"/>
      <w:jc w:val="center"/>
    </w:pPr>
    <w:rPr>
      <w:b/>
      <w:sz w:val="32"/>
    </w:rPr>
  </w:style>
  <w:style w:type="paragraph" w:customStyle="1" w:styleId="ReadingList">
    <w:name w:val="Reading List"/>
    <w:basedOn w:val="Normal"/>
    <w:qFormat/>
    <w:rsid w:val="00EE11D1"/>
    <w:pPr>
      <w:ind w:left="720" w:hanging="720"/>
    </w:pPr>
  </w:style>
  <w:style w:type="paragraph" w:customStyle="1" w:styleId="AssignmentList">
    <w:name w:val="Assignment List"/>
    <w:basedOn w:val="ListParagraph"/>
    <w:qFormat/>
    <w:rsid w:val="00EE11D1"/>
    <w:pPr>
      <w:numPr>
        <w:numId w:val="11"/>
      </w:numPr>
    </w:pPr>
    <w:rPr>
      <w:b/>
    </w:rPr>
  </w:style>
  <w:style w:type="paragraph" w:customStyle="1" w:styleId="AssignmentBody">
    <w:name w:val="Assignment Body"/>
    <w:basedOn w:val="Normal"/>
    <w:qFormat/>
    <w:rsid w:val="00EE11D1"/>
    <w:pPr>
      <w:ind w:left="360"/>
    </w:pPr>
  </w:style>
  <w:style w:type="paragraph" w:customStyle="1" w:styleId="TableHeader">
    <w:name w:val="Table Header"/>
    <w:basedOn w:val="CourseName"/>
    <w:qFormat/>
    <w:rsid w:val="000524A1"/>
    <w:pPr>
      <w:jc w:val="left"/>
    </w:pPr>
    <w:rPr>
      <w:b w:val="0"/>
      <w:bCs/>
      <w:color w:val="FFFFFF" w:themeColor="background1"/>
      <w:sz w:val="24"/>
    </w:rPr>
  </w:style>
  <w:style w:type="character" w:styleId="FollowedHyperlink">
    <w:name w:val="FollowedHyperlink"/>
    <w:basedOn w:val="DefaultParagraphFont"/>
    <w:uiPriority w:val="99"/>
    <w:semiHidden/>
    <w:unhideWhenUsed/>
    <w:rsid w:val="003278BF"/>
    <w:rPr>
      <w:color w:val="954F72" w:themeColor="followedHyperlink"/>
      <w:u w:val="single"/>
    </w:rPr>
  </w:style>
  <w:style w:type="paragraph" w:customStyle="1" w:styleId="ObjectivesList">
    <w:name w:val="Objectives List"/>
    <w:basedOn w:val="ListParagraph"/>
    <w:qFormat/>
    <w:rsid w:val="004A26B8"/>
    <w:pPr>
      <w:numPr>
        <w:numId w:val="19"/>
      </w:numPr>
    </w:pPr>
  </w:style>
  <w:style w:type="paragraph" w:customStyle="1" w:styleId="Default">
    <w:name w:val="Default"/>
    <w:rsid w:val="00A7747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07445">
      <w:bodyDiv w:val="1"/>
      <w:marLeft w:val="0"/>
      <w:marRight w:val="0"/>
      <w:marTop w:val="0"/>
      <w:marBottom w:val="0"/>
      <w:divBdr>
        <w:top w:val="none" w:sz="0" w:space="0" w:color="auto"/>
        <w:left w:val="none" w:sz="0" w:space="0" w:color="auto"/>
        <w:bottom w:val="none" w:sz="0" w:space="0" w:color="auto"/>
        <w:right w:val="none" w:sz="0" w:space="0" w:color="auto"/>
      </w:divBdr>
    </w:div>
    <w:div w:id="814180197">
      <w:bodyDiv w:val="1"/>
      <w:marLeft w:val="0"/>
      <w:marRight w:val="0"/>
      <w:marTop w:val="0"/>
      <w:marBottom w:val="0"/>
      <w:divBdr>
        <w:top w:val="none" w:sz="0" w:space="0" w:color="auto"/>
        <w:left w:val="none" w:sz="0" w:space="0" w:color="auto"/>
        <w:bottom w:val="none" w:sz="0" w:space="0" w:color="auto"/>
        <w:right w:val="none" w:sz="0" w:space="0" w:color="auto"/>
      </w:divBdr>
      <w:divsChild>
        <w:div w:id="60567899">
          <w:marLeft w:val="0"/>
          <w:marRight w:val="0"/>
          <w:marTop w:val="0"/>
          <w:marBottom w:val="0"/>
          <w:divBdr>
            <w:top w:val="none" w:sz="0" w:space="0" w:color="auto"/>
            <w:left w:val="none" w:sz="0" w:space="0" w:color="auto"/>
            <w:bottom w:val="none" w:sz="0" w:space="0" w:color="auto"/>
            <w:right w:val="none" w:sz="0" w:space="0" w:color="auto"/>
          </w:divBdr>
        </w:div>
        <w:div w:id="381289849">
          <w:marLeft w:val="0"/>
          <w:marRight w:val="0"/>
          <w:marTop w:val="0"/>
          <w:marBottom w:val="0"/>
          <w:divBdr>
            <w:top w:val="none" w:sz="0" w:space="0" w:color="auto"/>
            <w:left w:val="none" w:sz="0" w:space="0" w:color="auto"/>
            <w:bottom w:val="none" w:sz="0" w:space="0" w:color="auto"/>
            <w:right w:val="none" w:sz="0" w:space="0" w:color="auto"/>
          </w:divBdr>
        </w:div>
        <w:div w:id="1770849999">
          <w:marLeft w:val="0"/>
          <w:marRight w:val="0"/>
          <w:marTop w:val="0"/>
          <w:marBottom w:val="0"/>
          <w:divBdr>
            <w:top w:val="none" w:sz="0" w:space="0" w:color="auto"/>
            <w:left w:val="none" w:sz="0" w:space="0" w:color="auto"/>
            <w:bottom w:val="none" w:sz="0" w:space="0" w:color="auto"/>
            <w:right w:val="none" w:sz="0" w:space="0" w:color="auto"/>
          </w:divBdr>
        </w:div>
        <w:div w:id="999625342">
          <w:marLeft w:val="0"/>
          <w:marRight w:val="0"/>
          <w:marTop w:val="0"/>
          <w:marBottom w:val="0"/>
          <w:divBdr>
            <w:top w:val="none" w:sz="0" w:space="0" w:color="auto"/>
            <w:left w:val="none" w:sz="0" w:space="0" w:color="auto"/>
            <w:bottom w:val="none" w:sz="0" w:space="0" w:color="auto"/>
            <w:right w:val="none" w:sz="0" w:space="0" w:color="auto"/>
          </w:divBdr>
        </w:div>
        <w:div w:id="1886024756">
          <w:marLeft w:val="0"/>
          <w:marRight w:val="0"/>
          <w:marTop w:val="0"/>
          <w:marBottom w:val="0"/>
          <w:divBdr>
            <w:top w:val="none" w:sz="0" w:space="0" w:color="auto"/>
            <w:left w:val="none" w:sz="0" w:space="0" w:color="auto"/>
            <w:bottom w:val="none" w:sz="0" w:space="0" w:color="auto"/>
            <w:right w:val="none" w:sz="0" w:space="0" w:color="auto"/>
          </w:divBdr>
        </w:div>
        <w:div w:id="710305745">
          <w:marLeft w:val="0"/>
          <w:marRight w:val="0"/>
          <w:marTop w:val="0"/>
          <w:marBottom w:val="0"/>
          <w:divBdr>
            <w:top w:val="none" w:sz="0" w:space="0" w:color="auto"/>
            <w:left w:val="none" w:sz="0" w:space="0" w:color="auto"/>
            <w:bottom w:val="none" w:sz="0" w:space="0" w:color="auto"/>
            <w:right w:val="none" w:sz="0" w:space="0" w:color="auto"/>
          </w:divBdr>
        </w:div>
        <w:div w:id="1576238402">
          <w:marLeft w:val="0"/>
          <w:marRight w:val="0"/>
          <w:marTop w:val="0"/>
          <w:marBottom w:val="0"/>
          <w:divBdr>
            <w:top w:val="none" w:sz="0" w:space="0" w:color="auto"/>
            <w:left w:val="none" w:sz="0" w:space="0" w:color="auto"/>
            <w:bottom w:val="none" w:sz="0" w:space="0" w:color="auto"/>
            <w:right w:val="none" w:sz="0" w:space="0" w:color="auto"/>
          </w:divBdr>
        </w:div>
        <w:div w:id="2118214140">
          <w:marLeft w:val="0"/>
          <w:marRight w:val="0"/>
          <w:marTop w:val="0"/>
          <w:marBottom w:val="0"/>
          <w:divBdr>
            <w:top w:val="none" w:sz="0" w:space="0" w:color="auto"/>
            <w:left w:val="none" w:sz="0" w:space="0" w:color="auto"/>
            <w:bottom w:val="none" w:sz="0" w:space="0" w:color="auto"/>
            <w:right w:val="none" w:sz="0" w:space="0" w:color="auto"/>
          </w:divBdr>
        </w:div>
      </w:divsChild>
    </w:div>
    <w:div w:id="1006521954">
      <w:bodyDiv w:val="1"/>
      <w:marLeft w:val="0"/>
      <w:marRight w:val="0"/>
      <w:marTop w:val="0"/>
      <w:marBottom w:val="0"/>
      <w:divBdr>
        <w:top w:val="none" w:sz="0" w:space="0" w:color="auto"/>
        <w:left w:val="none" w:sz="0" w:space="0" w:color="auto"/>
        <w:bottom w:val="none" w:sz="0" w:space="0" w:color="auto"/>
        <w:right w:val="none" w:sz="0" w:space="0" w:color="auto"/>
      </w:divBdr>
    </w:div>
    <w:div w:id="1028798075">
      <w:bodyDiv w:val="1"/>
      <w:marLeft w:val="0"/>
      <w:marRight w:val="0"/>
      <w:marTop w:val="0"/>
      <w:marBottom w:val="0"/>
      <w:divBdr>
        <w:top w:val="none" w:sz="0" w:space="0" w:color="auto"/>
        <w:left w:val="none" w:sz="0" w:space="0" w:color="auto"/>
        <w:bottom w:val="none" w:sz="0" w:space="0" w:color="auto"/>
        <w:right w:val="none" w:sz="0" w:space="0" w:color="auto"/>
      </w:divBdr>
    </w:div>
    <w:div w:id="1229918273">
      <w:bodyDiv w:val="1"/>
      <w:marLeft w:val="0"/>
      <w:marRight w:val="0"/>
      <w:marTop w:val="0"/>
      <w:marBottom w:val="0"/>
      <w:divBdr>
        <w:top w:val="none" w:sz="0" w:space="0" w:color="auto"/>
        <w:left w:val="none" w:sz="0" w:space="0" w:color="auto"/>
        <w:bottom w:val="none" w:sz="0" w:space="0" w:color="auto"/>
        <w:right w:val="none" w:sz="0" w:space="0" w:color="auto"/>
      </w:divBdr>
    </w:div>
    <w:div w:id="1351175133">
      <w:bodyDiv w:val="1"/>
      <w:marLeft w:val="0"/>
      <w:marRight w:val="0"/>
      <w:marTop w:val="0"/>
      <w:marBottom w:val="0"/>
      <w:divBdr>
        <w:top w:val="none" w:sz="0" w:space="0" w:color="auto"/>
        <w:left w:val="none" w:sz="0" w:space="0" w:color="auto"/>
        <w:bottom w:val="none" w:sz="0" w:space="0" w:color="auto"/>
        <w:right w:val="none" w:sz="0" w:space="0" w:color="auto"/>
      </w:divBdr>
    </w:div>
    <w:div w:id="1832865233">
      <w:bodyDiv w:val="1"/>
      <w:marLeft w:val="0"/>
      <w:marRight w:val="0"/>
      <w:marTop w:val="0"/>
      <w:marBottom w:val="0"/>
      <w:divBdr>
        <w:top w:val="none" w:sz="0" w:space="0" w:color="auto"/>
        <w:left w:val="none" w:sz="0" w:space="0" w:color="auto"/>
        <w:bottom w:val="none" w:sz="0" w:space="0" w:color="auto"/>
        <w:right w:val="none" w:sz="0" w:space="0" w:color="auto"/>
      </w:divBdr>
    </w:div>
    <w:div w:id="19575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gistration.gs.edu/ICS/Students/My_Home_Page.jnz?portlet=My_CoursEval" TargetMode="External"/><Relationship Id="rId18" Type="http://schemas.openxmlformats.org/officeDocument/2006/relationships/hyperlink" Target="https://www.gs.edu/academics/jonathan-edwards-center/" TargetMode="External"/><Relationship Id="rId26" Type="http://schemas.openxmlformats.org/officeDocument/2006/relationships/hyperlink" Target="https://community.canvaslms.com/docs/DOC-1070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giarism.org/" TargetMode="External"/><Relationship Id="rId34" Type="http://schemas.openxmlformats.org/officeDocument/2006/relationships/hyperlink" Target="https://www.gs.edu/academics/jonathan-edwards-center/" TargetMode="External"/><Relationship Id="rId7" Type="http://schemas.openxmlformats.org/officeDocument/2006/relationships/endnotes" Target="endnotes.xml"/><Relationship Id="rId12" Type="http://schemas.openxmlformats.org/officeDocument/2006/relationships/hyperlink" Target="https://vimeo.com/235049448/d2e154bf04" TargetMode="External"/><Relationship Id="rId17" Type="http://schemas.openxmlformats.org/officeDocument/2006/relationships/hyperlink" Target="http://edwards.yale.edu/" TargetMode="External"/><Relationship Id="rId25" Type="http://schemas.openxmlformats.org/officeDocument/2006/relationships/hyperlink" Target="https://community.canvaslms.com/community/answers/guides/video-guide" TargetMode="External"/><Relationship Id="rId33" Type="http://schemas.openxmlformats.org/officeDocument/2006/relationships/hyperlink" Target="mailto:online@gs.edu" TargetMode="External"/><Relationship Id="rId38" Type="http://schemas.openxmlformats.org/officeDocument/2006/relationships/hyperlink" Target="http://books.google.com" TargetMode="External"/><Relationship Id="rId2" Type="http://schemas.openxmlformats.org/officeDocument/2006/relationships/numbering" Target="numbering.xml"/><Relationship Id="rId16" Type="http://schemas.openxmlformats.org/officeDocument/2006/relationships/hyperlink" Target="mailto:reference@gs.edu" TargetMode="External"/><Relationship Id="rId20" Type="http://schemas.openxmlformats.org/officeDocument/2006/relationships/hyperlink" Target="http://library.gs.edu/Turabian/Turabian%20Plagiarism.pdf" TargetMode="External"/><Relationship Id="rId29" Type="http://schemas.openxmlformats.org/officeDocument/2006/relationships/hyperlink" Target="mailto:online@gs.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instructure.com/" TargetMode="External"/><Relationship Id="rId24" Type="http://schemas.openxmlformats.org/officeDocument/2006/relationships/hyperlink" Target="https://vimeo.com/235049448/d2e154bf04" TargetMode="External"/><Relationship Id="rId32" Type="http://schemas.openxmlformats.org/officeDocument/2006/relationships/hyperlink" Target="mailto:reference@gs.edu" TargetMode="External"/><Relationship Id="rId37" Type="http://schemas.openxmlformats.org/officeDocument/2006/relationships/hyperlink" Target="http://www.jesociety.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sapps.org/MyGGBTS/Login.aspx?ReturnURL=/ePortfolio/Calling.aspx" TargetMode="External"/><Relationship Id="rId23" Type="http://schemas.openxmlformats.org/officeDocument/2006/relationships/hyperlink" Target="https://owl.english.purdue.edu/owl/resource/589/02/" TargetMode="External"/><Relationship Id="rId28" Type="http://schemas.openxmlformats.org/officeDocument/2006/relationships/hyperlink" Target="https://help.vimeo.com/hc/en-us/articles/224968848-Troubleshoot-playback-quality-and-buffering-issues" TargetMode="External"/><Relationship Id="rId36" Type="http://schemas.openxmlformats.org/officeDocument/2006/relationships/hyperlink" Target="http://jecteds.org" TargetMode="External"/><Relationship Id="rId10" Type="http://schemas.openxmlformats.org/officeDocument/2006/relationships/hyperlink" Target="mailto:chrischun@gs.edu" TargetMode="External"/><Relationship Id="rId19" Type="http://schemas.openxmlformats.org/officeDocument/2006/relationships/hyperlink" Target="https://gs.instructure.com/" TargetMode="External"/><Relationship Id="rId31" Type="http://schemas.openxmlformats.org/officeDocument/2006/relationships/hyperlink" Target="http://library.gs.edu/" TargetMode="External"/><Relationship Id="rId4" Type="http://schemas.openxmlformats.org/officeDocument/2006/relationships/settings" Target="settings.xml"/><Relationship Id="rId9" Type="http://schemas.openxmlformats.org/officeDocument/2006/relationships/hyperlink" Target="https://www.gs.edu/academics/faculty-directory/member/1348362/" TargetMode="External"/><Relationship Id="rId14" Type="http://schemas.openxmlformats.org/officeDocument/2006/relationships/hyperlink" Target="https://registration.gs.edu/ICS/" TargetMode="External"/><Relationship Id="rId22" Type="http://schemas.openxmlformats.org/officeDocument/2006/relationships/hyperlink" Target="http://gethelp.library.upenn.edu/guides/engineering/ee/plagiarize.html" TargetMode="External"/><Relationship Id="rId27" Type="http://schemas.openxmlformats.org/officeDocument/2006/relationships/hyperlink" Target="mailto:CanvasIT@gs.edu" TargetMode="External"/><Relationship Id="rId30" Type="http://schemas.openxmlformats.org/officeDocument/2006/relationships/hyperlink" Target="https://support.zoom.us/hc/en-us/categories/200101697" TargetMode="External"/><Relationship Id="rId35" Type="http://schemas.openxmlformats.org/officeDocument/2006/relationships/hyperlink" Target="http://edwards.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75C3-795E-4CF7-87D6-3011DCB6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6922</Words>
  <Characters>39459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Gateway Online New Syllabus Template</vt:lpstr>
    </vt:vector>
  </TitlesOfParts>
  <Company>Microsoft</Company>
  <LinksUpToDate>false</LinksUpToDate>
  <CharactersWithSpaces>46289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Online New Syllabus Template</dc:title>
  <dc:creator>Kristen Ferguson</dc:creator>
  <cp:lastModifiedBy>Ray Kincaid</cp:lastModifiedBy>
  <cp:revision>3</cp:revision>
  <dcterms:created xsi:type="dcterms:W3CDTF">2018-07-23T20:20:00Z</dcterms:created>
  <dcterms:modified xsi:type="dcterms:W3CDTF">2018-08-07T21:54:00Z</dcterms:modified>
</cp:coreProperties>
</file>